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Times New Roman" w:eastAsia="楷体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甘肃省文物局下发《关于山丹艾黎纪念馆馆藏万物预防性保护方案的批复》（甘文局革发﹝2022﹞40号）精神，批复同意了我馆馆藏文物预防性保护方案。项目通过有效的质量管理、监测、评估、调控干预，抑制各种环境因素对藏品的危害作用，努力使我馆290件（套）文物处于一个“稳定、洁净”安全生存环境，尽可能组织或延缓珍贵文物的物理和化学性质改变乃至最终劣化，达到长久保存文物和档案的目的。项目实施期为2023年-2024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1.项目绩效总目标：一是</w:t>
      </w:r>
      <w:r>
        <w:rPr>
          <w:rFonts w:hint="eastAsia" w:ascii="仿宋_GB2312" w:eastAsia="仿宋_GB2312"/>
          <w:sz w:val="32"/>
          <w:szCs w:val="32"/>
        </w:rPr>
        <w:t>配备环境检测用具，实现文物存储环境的风险识别、预测、预警和评价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配备空气循环净化机，改善库房空气中的有害气体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</w:rPr>
        <w:t>配备恒湿储藏柜、调湿机，为珍贵书画文物和珍贵有机质文物的长期保存创造事宜的环境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eastAsia="仿宋_GB2312"/>
          <w:spacing w:val="-6"/>
          <w:sz w:val="32"/>
          <w:szCs w:val="32"/>
          <w:shd w:val="clear" w:color="auto" w:fill="auto"/>
        </w:rPr>
        <w:t>社会效益</w:t>
      </w:r>
      <w:r>
        <w:rPr>
          <w:rFonts w:hint="eastAsia" w:ascii="仿宋_GB2312" w:eastAsia="仿宋_GB2312"/>
          <w:spacing w:val="-6"/>
          <w:sz w:val="32"/>
          <w:szCs w:val="32"/>
          <w:shd w:val="clear" w:color="auto" w:fill="auto"/>
          <w:lang w:val="en-US" w:eastAsia="zh-CN"/>
        </w:rPr>
        <w:t>目标：显著提升文物保护水平和文物保护意识。</w:t>
      </w:r>
    </w:p>
    <w:p>
      <w:pPr>
        <w:spacing w:line="600" w:lineRule="exact"/>
        <w:ind w:firstLine="616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6"/>
          <w:sz w:val="32"/>
          <w:szCs w:val="32"/>
        </w:rPr>
        <w:t>可持续影响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目标：对促进优秀文化传承与发展影响显著。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社会公众或服务对象满意度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目标：参观人员对纪念馆基础设施满意度≥90%；公众对纪念馆文物保护满意度90%。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甘肃省财政厅下发《关于下达2023年度第一批省级文物预防性保护专项资金的通知》（甘财科发﹝2023﹞15号）精神，下达我馆文物预防性保护专项资金31万元，资金于2023年4月到位，截止2023年12月20日，该专项资金已支付13.0201万元，支付率为42%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eastAsia="仿宋_GB2312"/>
          <w:spacing w:val="0"/>
          <w:sz w:val="32"/>
          <w:szCs w:val="32"/>
          <w:shd w:val="clear" w:color="auto" w:fill="auto"/>
        </w:rPr>
        <w:t>社会效益</w:t>
      </w:r>
      <w:r>
        <w:rPr>
          <w:rFonts w:hint="eastAsia" w:ascii="仿宋_GB2312" w:eastAsia="仿宋_GB2312"/>
          <w:spacing w:val="0"/>
          <w:sz w:val="32"/>
          <w:szCs w:val="32"/>
          <w:shd w:val="clear" w:color="auto" w:fill="auto"/>
          <w:lang w:val="en-US" w:eastAsia="zh-CN"/>
        </w:rPr>
        <w:t>目标完成情况：对提升文物保护水平和文物保护意识有显著影响。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0"/>
          <w:sz w:val="32"/>
          <w:szCs w:val="32"/>
        </w:rPr>
        <w:t>可持续影响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目标</w:t>
      </w:r>
      <w:r>
        <w:rPr>
          <w:rFonts w:hint="eastAsia" w:ascii="仿宋_GB2312" w:eastAsia="仿宋_GB2312"/>
          <w:spacing w:val="0"/>
          <w:sz w:val="32"/>
          <w:szCs w:val="32"/>
          <w:shd w:val="clear" w:color="auto" w:fill="auto"/>
          <w:lang w:val="en-US" w:eastAsia="zh-CN"/>
        </w:rPr>
        <w:t>完成情况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：对促进优秀文化传承与发展有显著影响。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社会公众或服务对象满意度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eastAsia="仿宋_GB2312"/>
          <w:spacing w:val="-6"/>
          <w:sz w:val="32"/>
          <w:szCs w:val="32"/>
          <w:shd w:val="clear" w:color="auto" w:fill="auto"/>
          <w:lang w:val="en-US" w:eastAsia="zh-CN"/>
        </w:rPr>
        <w:t>完成情况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：参观人员对纪念馆基础设施满意度达到94%；公众对纪念馆文物保护满意度达到92%。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山丹艾黎纪念馆原有的文物储藏室不能完全满足文物储藏的要求，该项目的实施为文物储藏室</w:t>
      </w:r>
      <w:r>
        <w:rPr>
          <w:rFonts w:hint="eastAsia" w:ascii="仿宋_GB2312" w:eastAsia="仿宋_GB2312"/>
          <w:sz w:val="32"/>
          <w:szCs w:val="32"/>
        </w:rPr>
        <w:t>配备环境检测用具，实现文物存储环境的风险识别、预测、预警和评价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配备空气循环净化机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2台</w:t>
      </w:r>
      <w:r>
        <w:rPr>
          <w:rFonts w:hint="eastAsia" w:ascii="仿宋_GB2312" w:eastAsia="仿宋_GB2312"/>
          <w:sz w:val="32"/>
          <w:szCs w:val="32"/>
        </w:rPr>
        <w:t>，改善库房空气中的有害气体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配备恒湿储藏柜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1台</w:t>
      </w:r>
      <w:r>
        <w:rPr>
          <w:rFonts w:hint="eastAsia" w:ascii="仿宋_GB2312" w:eastAsia="仿宋_GB2312"/>
          <w:sz w:val="32"/>
          <w:szCs w:val="32"/>
        </w:rPr>
        <w:t>、调湿机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2台</w:t>
      </w:r>
      <w:r>
        <w:rPr>
          <w:rFonts w:hint="eastAsia" w:ascii="仿宋_GB2312" w:eastAsia="仿宋_GB2312"/>
          <w:sz w:val="32"/>
          <w:szCs w:val="32"/>
        </w:rPr>
        <w:t>，为珍贵书画文物和珍贵有机质文物的长期保存创造事宜的环境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综合资金执行率、产出指标、效益指标、满意度指标，对我文物预防性保护项目自评94分。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五、存在的问题（说明未完成绩效目标及其原因）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该项目2023年未能完成验收，按照项目合同约定，仅支付部分款项，导致资金支付率低，其他绩效目标均较好完成。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我馆将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向市文物局和省文物局上报项目进度，完成项目验收后，支付剩余全部款项。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76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山丹艾黎纪念馆办公室</w:t>
      </w:r>
    </w:p>
    <w:p>
      <w:pPr>
        <w:spacing w:line="576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2023年12月21日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jZGFkMTYxMWY0NTgzYzViM2ZlNmEyNjk1ZDg1YTI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124E7778"/>
    <w:rsid w:val="443C2B95"/>
    <w:rsid w:val="5DB76275"/>
    <w:rsid w:val="69E216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/>
    </w:pPr>
    <w:rPr>
      <w:rFonts w:ascii="仿宋_GB2312" w:hAnsi="Times New Roman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苦*艼</cp:lastModifiedBy>
  <cp:lastPrinted>2023-12-11T08:34:00Z</cp:lastPrinted>
  <dcterms:modified xsi:type="dcterms:W3CDTF">2023-12-29T00:45:30Z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4C54122FB13C4835AF52B40F764AB963_12</vt:lpwstr>
  </property>
</Properties>
</file>