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山丹培黎图书馆2023年度免费开放资金</w:t>
      </w:r>
    </w:p>
    <w:p>
      <w:pPr>
        <w:jc w:val="center"/>
        <w:rPr>
          <w:rFonts w:ascii="Times New Roman" w:eastAsia="楷体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绩效自评报告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根据《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甘肃</w:t>
      </w:r>
      <w:r>
        <w:rPr>
          <w:rFonts w:ascii="仿宋_GB2312" w:eastAsia="仿宋_GB2312"/>
          <w:sz w:val="32"/>
          <w:szCs w:val="32"/>
        </w:rPr>
        <w:t>省财政厅关于提前下达202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z w:val="32"/>
          <w:szCs w:val="32"/>
        </w:rPr>
        <w:t xml:space="preserve"> 年中央补助地方美术馆、公共图书馆、文化馆（站）免费开放补助资金的通知》（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甘财科</w:t>
      </w:r>
      <w:r>
        <w:rPr>
          <w:rFonts w:ascii="仿宋_GB2312" w:eastAsia="仿宋_GB2312"/>
          <w:sz w:val="32"/>
          <w:szCs w:val="32"/>
        </w:rPr>
        <w:t>[202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z w:val="32"/>
          <w:szCs w:val="32"/>
        </w:rPr>
        <w:t>]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80</w:t>
      </w:r>
      <w:r>
        <w:rPr>
          <w:rFonts w:ascii="仿宋_GB2312" w:eastAsia="仿宋_GB2312"/>
          <w:sz w:val="32"/>
          <w:szCs w:val="32"/>
        </w:rPr>
        <w:t>号）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2023年3月县财政将</w:t>
      </w:r>
      <w:r>
        <w:rPr>
          <w:rFonts w:ascii="仿宋_GB2312" w:eastAsia="仿宋_GB2312"/>
          <w:sz w:val="32"/>
          <w:szCs w:val="32"/>
        </w:rPr>
        <w:t>“三馆一站”免费开放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金拨付到位。根据免开资金的使用范围，该资金主要用于组织公益性群众文化活动，举办公益性讲座和展览宣传，业务活动用房小型修缮及零星业务设备更新等。以及馆内运行维护：水电费、物业管理费等。以及馆内人员学习、培训经费。馆内订阅相关报刊费用。</w:t>
      </w:r>
      <w:r>
        <w:rPr>
          <w:rFonts w:ascii="仿宋_GB2312" w:eastAsia="仿宋_GB2312"/>
          <w:sz w:val="32"/>
          <w:szCs w:val="32"/>
        </w:rPr>
        <w:t>提高全民思想道德素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养</w:t>
      </w:r>
      <w:r>
        <w:rPr>
          <w:rFonts w:ascii="仿宋_GB2312" w:eastAsia="仿宋_GB2312"/>
          <w:sz w:val="32"/>
          <w:szCs w:val="32"/>
        </w:rPr>
        <w:t>和科学文化素质、满足人们日益增长的文化需要，丰富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群众日益增长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文化需求</w:t>
      </w:r>
      <w:r>
        <w:rPr>
          <w:rFonts w:ascii="仿宋_GB2312" w:eastAsia="仿宋_GB2312"/>
          <w:sz w:val="32"/>
          <w:szCs w:val="32"/>
        </w:rPr>
        <w:t>、促进社会主义精神文明建设，推动文化发展与繁荣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的相关活动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（二）项目绩效目标</w:t>
      </w:r>
    </w:p>
    <w:p>
      <w:pPr>
        <w:spacing w:line="60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丰富人民群众的精神文化生活，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比往年基础上阅读宣传覆盖率提高35%，增加馆藏量10000册，借阅量增加25%，流通人次增加12%，完成阅读宣传活动45场次，全民阅读服务水平提高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满足人民日益增长的文化需求，改善阅读环境。</w:t>
      </w:r>
    </w:p>
    <w:p>
      <w:pPr>
        <w:spacing w:line="60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二、项目资金情况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项目资金共计18万元，根据馆内提升改造后大部分设施设备都已更新的实际情况，本年支出共计16.44万元，剩余资金预留到2024年作为馆内的运行经费。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三、绩效目标完成情况及效益分析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新增馆藏10000册，阅读宣传覆盖率提高35%，借阅量增加25%，流通人次增加12%，完成阅读宣传活动45场，改善了阅读环境，提升了民众的文化素养。目标全部圆满完成。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四、自评结论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 xml:space="preserve"> 年“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馆一站”免费开放项目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基本</w:t>
      </w:r>
      <w:r>
        <w:rPr>
          <w:rFonts w:hint="eastAsia" w:ascii="仿宋_GB2312" w:eastAsia="仿宋_GB2312"/>
          <w:sz w:val="32"/>
          <w:szCs w:val="32"/>
        </w:rPr>
        <w:t>完成各项预期指标，绩效指标实现情况良好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由于本年馆内提升改造完成后，各项设施设备都已更新，部分免费开放资金预留作为2024年的运行经费。因此资金支付率没有达到100%，根据项目实施情况与资金支付率，本项目</w:t>
      </w:r>
      <w:r>
        <w:rPr>
          <w:rFonts w:hint="eastAsia" w:ascii="仿宋_GB2312" w:eastAsia="仿宋_GB2312"/>
          <w:sz w:val="32"/>
          <w:szCs w:val="32"/>
        </w:rPr>
        <w:t>综合评价为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99</w:t>
      </w:r>
      <w:r>
        <w:rPr>
          <w:rFonts w:hint="eastAsia" w:ascii="仿宋_GB2312" w:eastAsia="仿宋_GB2312"/>
          <w:sz w:val="32"/>
          <w:szCs w:val="32"/>
        </w:rPr>
        <w:t xml:space="preserve"> 分。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存在的问题（说明未完成绩效目标及其原因）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提升改造后各种设施设备都已经更新，加上年初预算科目不准确，因此部分资金预留作为2024运行经费。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六、下一步改进工作的措施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后的项目实施中，相关工作人员记录好相关项目活动的参加人员信息、培训活动的对象信息及其他相关资料的收集等。并做好年初预算及科目的设置，保证准确无误，提高业务评价和分析的精准性。从而更好的完成项目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4160" w:firstLineChars="13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山丹培黎图书馆</w:t>
      </w:r>
    </w:p>
    <w:p>
      <w:pPr>
        <w:spacing w:line="560" w:lineRule="exact"/>
        <w:ind w:firstLine="4160" w:firstLineChars="13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2024年1月3日</w:t>
      </w:r>
    </w:p>
    <w:sectPr>
      <w:pgSz w:w="11906" w:h="16838"/>
      <w:pgMar w:top="1157" w:right="1797" w:bottom="1157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A2E7F1"/>
    <w:multiLevelType w:val="singleLevel"/>
    <w:tmpl w:val="F3A2E7F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ZWVhM2M5YmMzN2ZiYmM3NzQ1Y2JlMTk0NzRiODMifQ=="/>
  </w:docVars>
  <w:rsids>
    <w:rsidRoot w:val="0ECA2393"/>
    <w:rsid w:val="0001489F"/>
    <w:rsid w:val="000A7557"/>
    <w:rsid w:val="000C090A"/>
    <w:rsid w:val="001940D5"/>
    <w:rsid w:val="002114C3"/>
    <w:rsid w:val="00286CA1"/>
    <w:rsid w:val="003C6F23"/>
    <w:rsid w:val="00481F21"/>
    <w:rsid w:val="00530E72"/>
    <w:rsid w:val="007B2162"/>
    <w:rsid w:val="00810656"/>
    <w:rsid w:val="00854E14"/>
    <w:rsid w:val="008C120E"/>
    <w:rsid w:val="00976E20"/>
    <w:rsid w:val="009F449D"/>
    <w:rsid w:val="00A34770"/>
    <w:rsid w:val="00B4239C"/>
    <w:rsid w:val="00E430CA"/>
    <w:rsid w:val="00EA2F26"/>
    <w:rsid w:val="015945A4"/>
    <w:rsid w:val="032920AA"/>
    <w:rsid w:val="038D4FFF"/>
    <w:rsid w:val="048642DD"/>
    <w:rsid w:val="080419FA"/>
    <w:rsid w:val="0BBE6F40"/>
    <w:rsid w:val="0DE72AC0"/>
    <w:rsid w:val="0ECA2393"/>
    <w:rsid w:val="0FCE2E27"/>
    <w:rsid w:val="0FED7C2C"/>
    <w:rsid w:val="12E50BB3"/>
    <w:rsid w:val="197C5B64"/>
    <w:rsid w:val="23C87E61"/>
    <w:rsid w:val="2B5A49E3"/>
    <w:rsid w:val="2D0B1CBD"/>
    <w:rsid w:val="2DDE6882"/>
    <w:rsid w:val="2E477F38"/>
    <w:rsid w:val="2FE1745F"/>
    <w:rsid w:val="31A96C10"/>
    <w:rsid w:val="337B646F"/>
    <w:rsid w:val="33DE31C6"/>
    <w:rsid w:val="36D6243D"/>
    <w:rsid w:val="37CD377C"/>
    <w:rsid w:val="3E707314"/>
    <w:rsid w:val="44CD5048"/>
    <w:rsid w:val="53B35F59"/>
    <w:rsid w:val="565E627F"/>
    <w:rsid w:val="568916D5"/>
    <w:rsid w:val="5A602D94"/>
    <w:rsid w:val="5AD00DCE"/>
    <w:rsid w:val="5CDD13A1"/>
    <w:rsid w:val="5E2579DF"/>
    <w:rsid w:val="6C644067"/>
    <w:rsid w:val="7883171E"/>
    <w:rsid w:val="796F3EB1"/>
    <w:rsid w:val="7C5C431B"/>
    <w:rsid w:val="7E9A50CB"/>
    <w:rsid w:val="7ED93B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autoRedefine/>
    <w:qFormat/>
    <w:uiPriority w:val="0"/>
    <w:rPr>
      <w:rFonts w:ascii="Calibr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810</Words>
  <Characters>858</Characters>
  <Lines>2</Lines>
  <Paragraphs>1</Paragraphs>
  <TotalTime>0</TotalTime>
  <ScaleCrop>false</ScaleCrop>
  <LinksUpToDate>false</LinksUpToDate>
  <CharactersWithSpaces>862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2022-01-19T07:54:00Z</dcterms:created>
  <dc:creator>散步的鱼</dc:creator>
  <cp:lastModifiedBy>Administrator</cp:lastModifiedBy>
  <cp:lastPrinted>2024-03-15T02:52:41Z</cp:lastPrinted>
  <dcterms:modified xsi:type="dcterms:W3CDTF">2024-03-15T02:53:18Z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1C94FB1C6AF7405882C5FCF128CE80D5_13</vt:lpwstr>
  </property>
</Properties>
</file>