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山丹县</w:t>
      </w:r>
      <w:r>
        <w:rPr>
          <w:rFonts w:hint="eastAsia" w:ascii="方正小标宋简体" w:eastAsia="方正小标宋简体"/>
          <w:sz w:val="44"/>
          <w:szCs w:val="44"/>
          <w:lang w:eastAsia="zh-CN"/>
        </w:rPr>
        <w:t>司法</w:t>
      </w:r>
      <w:r>
        <w:rPr>
          <w:rFonts w:hint="eastAsia" w:ascii="方正小标宋简体" w:eastAsia="方正小标宋简体"/>
          <w:sz w:val="44"/>
          <w:szCs w:val="44"/>
          <w:lang w:val="en-US" w:eastAsia="zh-CN"/>
        </w:rPr>
        <w:t>局矛调中心律师值班补贴项目</w:t>
      </w:r>
      <w:r>
        <w:rPr>
          <w:rFonts w:hint="eastAsia" w:ascii="方正小标宋简体" w:eastAsia="方正小标宋简体"/>
          <w:sz w:val="44"/>
          <w:szCs w:val="44"/>
        </w:rPr>
        <w:t>绩效评价报告</w:t>
      </w:r>
    </w:p>
    <w:p>
      <w:pPr>
        <w:spacing w:line="560" w:lineRule="exact"/>
        <w:jc w:val="center"/>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一、项目概况</w:t>
      </w:r>
    </w:p>
    <w:p>
      <w:pPr>
        <w:keepNext w:val="0"/>
        <w:keepLines w:val="0"/>
        <w:pageBreakBefore w:val="0"/>
        <w:kinsoku/>
        <w:wordWrap/>
        <w:overflowPunct/>
        <w:topLinePunct w:val="0"/>
        <w:autoSpaceDE/>
        <w:autoSpaceDN/>
        <w:bidi w:val="0"/>
        <w:spacing w:line="600" w:lineRule="exact"/>
        <w:ind w:firstLine="643" w:firstLineChars="200"/>
        <w:textAlignment w:val="auto"/>
        <w:rPr>
          <w:rFonts w:ascii="楷体_GB2312" w:hAnsi="仿宋" w:eastAsia="楷体_GB2312"/>
          <w:b/>
          <w:sz w:val="32"/>
          <w:szCs w:val="32"/>
        </w:rPr>
      </w:pPr>
      <w:r>
        <w:rPr>
          <w:rFonts w:hint="eastAsia" w:ascii="楷体_GB2312" w:hAnsi="仿宋" w:eastAsia="楷体_GB2312"/>
          <w:b/>
          <w:sz w:val="32"/>
          <w:szCs w:val="32"/>
        </w:rPr>
        <w:t>（一）项目概况。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t>202</w:t>
      </w:r>
      <w:r>
        <w:rPr>
          <w:rFonts w:hint="eastAsia" w:ascii="仿宋_GB2312" w:hAnsi="仿宋" w:eastAsia="仿宋_GB2312"/>
          <w:b w:val="0"/>
          <w:bCs/>
          <w:sz w:val="32"/>
          <w:szCs w:val="32"/>
          <w:lang w:val="en-US" w:eastAsia="zh-CN"/>
        </w:rPr>
        <w:t>3</w:t>
      </w:r>
      <w:r>
        <w:rPr>
          <w:rFonts w:hint="eastAsia" w:ascii="仿宋_GB2312" w:hAnsi="仿宋" w:eastAsia="仿宋_GB2312"/>
          <w:b w:val="0"/>
          <w:bCs/>
          <w:sz w:val="32"/>
          <w:szCs w:val="32"/>
        </w:rPr>
        <w:t>年我局狠抓重点工作，较好地完成了202</w:t>
      </w:r>
      <w:r>
        <w:rPr>
          <w:rFonts w:hint="eastAsia" w:ascii="仿宋_GB2312" w:hAnsi="仿宋" w:eastAsia="仿宋_GB2312"/>
          <w:b w:val="0"/>
          <w:bCs/>
          <w:sz w:val="32"/>
          <w:szCs w:val="32"/>
          <w:lang w:val="en-US" w:eastAsia="zh-CN"/>
        </w:rPr>
        <w:t>3</w:t>
      </w:r>
      <w:r>
        <w:rPr>
          <w:rFonts w:hint="eastAsia" w:ascii="仿宋_GB2312" w:hAnsi="仿宋" w:eastAsia="仿宋_GB2312"/>
          <w:b w:val="0"/>
          <w:bCs/>
          <w:sz w:val="32"/>
          <w:szCs w:val="32"/>
        </w:rPr>
        <w:t>年</w:t>
      </w:r>
      <w:r>
        <w:rPr>
          <w:rFonts w:hint="eastAsia" w:ascii="仿宋_GB2312" w:hAnsi="仿宋" w:eastAsia="仿宋_GB2312"/>
          <w:b w:val="0"/>
          <w:bCs/>
          <w:sz w:val="32"/>
          <w:szCs w:val="32"/>
          <w:lang w:eastAsia="zh-CN"/>
        </w:rPr>
        <w:t>矛调中心律师值班</w:t>
      </w:r>
      <w:r>
        <w:rPr>
          <w:rFonts w:hint="eastAsia" w:ascii="仿宋_GB2312" w:hAnsi="仿宋" w:eastAsia="仿宋_GB2312"/>
          <w:b w:val="0"/>
          <w:bCs/>
          <w:sz w:val="32"/>
          <w:szCs w:val="32"/>
        </w:rPr>
        <w:t>经费</w:t>
      </w:r>
      <w:r>
        <w:rPr>
          <w:rFonts w:hint="eastAsia" w:ascii="仿宋_GB2312" w:hAnsi="仿宋" w:eastAsia="仿宋_GB2312"/>
          <w:b w:val="0"/>
          <w:bCs/>
          <w:sz w:val="32"/>
          <w:szCs w:val="32"/>
          <w:lang w:eastAsia="zh-CN"/>
        </w:rPr>
        <w:t>项目</w:t>
      </w:r>
      <w:r>
        <w:rPr>
          <w:rFonts w:hint="eastAsia" w:ascii="仿宋_GB2312" w:hAnsi="仿宋" w:eastAsia="仿宋_GB2312"/>
          <w:b w:val="0"/>
          <w:bCs/>
          <w:sz w:val="32"/>
          <w:szCs w:val="32"/>
        </w:rPr>
        <w:t>目标任务，取得了较好的社会效益。根据我局的工作职能和职责、按照项目资金的使用内容和用途，202</w:t>
      </w:r>
      <w:r>
        <w:rPr>
          <w:rFonts w:hint="eastAsia" w:ascii="仿宋_GB2312" w:hAnsi="仿宋" w:eastAsia="仿宋_GB2312"/>
          <w:b w:val="0"/>
          <w:bCs/>
          <w:sz w:val="32"/>
          <w:szCs w:val="32"/>
          <w:lang w:val="en-US" w:eastAsia="zh-CN"/>
        </w:rPr>
        <w:t>3</w:t>
      </w:r>
      <w:r>
        <w:rPr>
          <w:rFonts w:hint="eastAsia" w:ascii="仿宋_GB2312" w:hAnsi="仿宋" w:eastAsia="仿宋_GB2312"/>
          <w:b w:val="0"/>
          <w:bCs/>
          <w:sz w:val="32"/>
          <w:szCs w:val="32"/>
        </w:rPr>
        <w:t>年度预算下达我局</w:t>
      </w:r>
      <w:r>
        <w:rPr>
          <w:rFonts w:hint="eastAsia" w:ascii="仿宋_GB2312" w:hAnsi="仿宋" w:eastAsia="仿宋_GB2312"/>
          <w:b w:val="0"/>
          <w:bCs/>
          <w:sz w:val="32"/>
          <w:szCs w:val="32"/>
          <w:lang w:eastAsia="zh-CN"/>
        </w:rPr>
        <w:t>矛调中心律师值班</w:t>
      </w:r>
      <w:r>
        <w:rPr>
          <w:rFonts w:hint="eastAsia" w:ascii="仿宋_GB2312" w:hAnsi="仿宋" w:eastAsia="仿宋_GB2312"/>
          <w:b w:val="0"/>
          <w:bCs/>
          <w:sz w:val="32"/>
          <w:szCs w:val="32"/>
        </w:rPr>
        <w:t>经费</w:t>
      </w:r>
      <w:r>
        <w:rPr>
          <w:rFonts w:hint="eastAsia" w:ascii="仿宋_GB2312" w:hAnsi="仿宋" w:eastAsia="仿宋_GB2312"/>
          <w:b w:val="0"/>
          <w:bCs/>
          <w:sz w:val="32"/>
          <w:szCs w:val="32"/>
          <w:lang w:eastAsia="zh-CN"/>
        </w:rPr>
        <w:t>项目</w:t>
      </w:r>
      <w:r>
        <w:rPr>
          <w:rFonts w:hint="eastAsia" w:ascii="仿宋_GB2312" w:hAnsi="仿宋" w:eastAsia="仿宋_GB2312"/>
          <w:b w:val="0"/>
          <w:bCs/>
          <w:sz w:val="32"/>
          <w:szCs w:val="32"/>
        </w:rPr>
        <w:t>资金合计</w:t>
      </w:r>
      <w:r>
        <w:rPr>
          <w:rFonts w:hint="eastAsia" w:ascii="仿宋_GB2312" w:hAnsi="仿宋" w:eastAsia="仿宋_GB2312"/>
          <w:b w:val="0"/>
          <w:bCs/>
          <w:sz w:val="32"/>
          <w:szCs w:val="32"/>
          <w:lang w:val="en-US" w:eastAsia="zh-CN"/>
        </w:rPr>
        <w:t>5</w:t>
      </w:r>
      <w:r>
        <w:rPr>
          <w:rFonts w:hint="eastAsia" w:ascii="仿宋_GB2312" w:hAnsi="仿宋" w:eastAsia="仿宋_GB2312"/>
          <w:b w:val="0"/>
          <w:bCs/>
          <w:sz w:val="32"/>
          <w:szCs w:val="32"/>
        </w:rPr>
        <w:t>万元，截止202</w:t>
      </w:r>
      <w:r>
        <w:rPr>
          <w:rFonts w:hint="eastAsia" w:ascii="仿宋_GB2312" w:hAnsi="仿宋" w:eastAsia="仿宋_GB2312"/>
          <w:b w:val="0"/>
          <w:bCs/>
          <w:sz w:val="32"/>
          <w:szCs w:val="32"/>
          <w:lang w:val="en-US" w:eastAsia="zh-CN"/>
        </w:rPr>
        <w:t>3</w:t>
      </w:r>
      <w:r>
        <w:rPr>
          <w:rFonts w:hint="eastAsia" w:ascii="仿宋_GB2312" w:hAnsi="仿宋" w:eastAsia="仿宋_GB2312"/>
          <w:b w:val="0"/>
          <w:bCs/>
          <w:sz w:val="32"/>
          <w:szCs w:val="32"/>
        </w:rPr>
        <w:t>年末，我局</w:t>
      </w:r>
      <w:r>
        <w:rPr>
          <w:rFonts w:hint="eastAsia" w:ascii="仿宋_GB2312" w:hAnsi="仿宋" w:eastAsia="仿宋_GB2312"/>
          <w:b w:val="0"/>
          <w:bCs/>
          <w:sz w:val="32"/>
          <w:szCs w:val="32"/>
          <w:lang w:eastAsia="zh-CN"/>
        </w:rPr>
        <w:t>该</w:t>
      </w:r>
      <w:r>
        <w:rPr>
          <w:rFonts w:hint="eastAsia" w:ascii="仿宋_GB2312" w:hAnsi="仿宋" w:eastAsia="仿宋_GB2312"/>
          <w:b w:val="0"/>
          <w:bCs/>
          <w:sz w:val="32"/>
          <w:szCs w:val="32"/>
        </w:rPr>
        <w:t>项目资金支出</w:t>
      </w:r>
      <w:r>
        <w:rPr>
          <w:rFonts w:hint="eastAsia" w:ascii="仿宋_GB2312" w:hAnsi="仿宋" w:eastAsia="仿宋_GB2312"/>
          <w:b w:val="0"/>
          <w:bCs/>
          <w:sz w:val="32"/>
          <w:szCs w:val="32"/>
          <w:lang w:val="en-US" w:eastAsia="zh-CN"/>
        </w:rPr>
        <w:t>4.34</w:t>
      </w:r>
      <w:r>
        <w:rPr>
          <w:rFonts w:hint="eastAsia" w:ascii="仿宋_GB2312" w:hAnsi="仿宋" w:eastAsia="仿宋_GB2312"/>
          <w:b w:val="0"/>
          <w:bCs/>
          <w:sz w:val="32"/>
          <w:szCs w:val="32"/>
        </w:rPr>
        <w:t>万元，预算执行率</w:t>
      </w:r>
      <w:r>
        <w:rPr>
          <w:rFonts w:hint="eastAsia" w:ascii="仿宋_GB2312" w:hAnsi="仿宋" w:eastAsia="仿宋_GB2312"/>
          <w:b w:val="0"/>
          <w:bCs/>
          <w:sz w:val="32"/>
          <w:szCs w:val="32"/>
          <w:lang w:val="en-US" w:eastAsia="zh-CN"/>
        </w:rPr>
        <w:t>86.8</w:t>
      </w:r>
      <w:r>
        <w:rPr>
          <w:rFonts w:hint="eastAsia" w:ascii="仿宋_GB2312" w:hAnsi="仿宋" w:eastAsia="仿宋_GB2312"/>
          <w:b w:val="0"/>
          <w:bCs/>
          <w:sz w:val="32"/>
          <w:szCs w:val="32"/>
        </w:rPr>
        <w:t>%。</w:t>
      </w:r>
    </w:p>
    <w:p>
      <w:pPr>
        <w:keepNext w:val="0"/>
        <w:keepLines w:val="0"/>
        <w:pageBreakBefore w:val="0"/>
        <w:numPr>
          <w:ilvl w:val="0"/>
          <w:numId w:val="1"/>
        </w:numPr>
        <w:kinsoku/>
        <w:wordWrap/>
        <w:overflowPunct/>
        <w:topLinePunct w:val="0"/>
        <w:autoSpaceDE/>
        <w:autoSpaceDN/>
        <w:bidi w:val="0"/>
        <w:spacing w:line="60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项目绩效目标。</w:t>
      </w:r>
    </w:p>
    <w:p>
      <w:pPr>
        <w:pStyle w:val="2"/>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stheme="minorBidi"/>
          <w:b w:val="0"/>
          <w:bCs/>
          <w:kern w:val="2"/>
          <w:sz w:val="32"/>
          <w:szCs w:val="32"/>
          <w:lang w:val="en-US" w:eastAsia="zh-CN" w:bidi="ar-SA"/>
        </w:rPr>
        <w:t>年内轮岗进驻中心参与矛盾纠纷调处工作的律师参与化解县域内各类矛盾纠纷400余件，值班217天，解答群众咨询3000余人次，引导群众申请法律援助200余件，共计支出值班补贴43400元</w:t>
      </w:r>
      <w:r>
        <w:rPr>
          <w:rFonts w:hint="eastAsia" w:ascii="仿宋_GB2312" w:hAnsi="仿宋_GB2312" w:eastAsia="仿宋_GB2312" w:cs="仿宋_GB2312"/>
          <w:sz w:val="32"/>
          <w:szCs w:val="32"/>
        </w:rPr>
        <w:t>。</w:t>
      </w:r>
    </w:p>
    <w:p>
      <w:pPr>
        <w:keepNext w:val="0"/>
        <w:keepLines w:val="0"/>
        <w:pageBreakBefore w:val="0"/>
        <w:numPr>
          <w:ilvl w:val="0"/>
          <w:numId w:val="2"/>
        </w:numPr>
        <w:kinsoku/>
        <w:wordWrap/>
        <w:overflowPunct/>
        <w:topLinePunct w:val="0"/>
        <w:autoSpaceDE/>
        <w:autoSpaceDN/>
        <w:bidi w:val="0"/>
        <w:spacing w:line="60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项目资金情况</w:t>
      </w:r>
    </w:p>
    <w:p>
      <w:pPr>
        <w:keepNext w:val="0"/>
        <w:keepLines w:val="0"/>
        <w:pageBreakBefore w:val="0"/>
        <w:numPr>
          <w:ilvl w:val="0"/>
          <w:numId w:val="0"/>
        </w:numPr>
        <w:kinsoku/>
        <w:wordWrap/>
        <w:overflowPunct/>
        <w:topLinePunct w:val="0"/>
        <w:autoSpaceDE/>
        <w:autoSpaceDN/>
        <w:bidi w:val="0"/>
        <w:spacing w:line="600" w:lineRule="exact"/>
        <w:textAlignment w:val="auto"/>
        <w:rPr>
          <w:rFonts w:hint="default" w:ascii="仿宋_GB2312" w:hAnsi="仿宋" w:eastAsia="仿宋_GB2312"/>
          <w:sz w:val="32"/>
          <w:szCs w:val="32"/>
          <w:lang w:val="en-US" w:eastAsia="zh-CN"/>
        </w:rPr>
      </w:pPr>
      <w:r>
        <w:rPr>
          <w:rFonts w:hint="eastAsia" w:ascii="黑体" w:hAnsi="黑体" w:eastAsia="黑体"/>
          <w:sz w:val="32"/>
          <w:szCs w:val="32"/>
          <w:lang w:val="en-US" w:eastAsia="zh-CN"/>
        </w:rPr>
        <w:t xml:space="preserve">    </w:t>
      </w:r>
      <w:r>
        <w:rPr>
          <w:rFonts w:hint="eastAsia" w:ascii="仿宋_GB2312" w:hAnsi="仿宋" w:eastAsia="仿宋_GB2312"/>
          <w:sz w:val="32"/>
          <w:szCs w:val="32"/>
          <w:lang w:val="en-US" w:eastAsia="zh-CN"/>
        </w:rPr>
        <w:t>2023年县财政按照预算核拨5</w:t>
      </w:r>
      <w:r>
        <w:rPr>
          <w:rFonts w:hint="eastAsia" w:ascii="仿宋_GB2312" w:hAnsi="仿宋_GB2312" w:eastAsia="仿宋_GB2312" w:cs="仿宋_GB2312"/>
          <w:sz w:val="32"/>
          <w:szCs w:val="32"/>
          <w:lang w:val="en-US" w:eastAsia="zh-CN"/>
        </w:rPr>
        <w:t>万元值班补贴资金，</w:t>
      </w:r>
      <w:r>
        <w:rPr>
          <w:rFonts w:hint="eastAsia" w:ascii="仿宋_GB2312" w:hAnsi="华文仿宋" w:eastAsia="仿宋_GB2312"/>
          <w:color w:val="000000"/>
          <w:spacing w:val="-4"/>
          <w:sz w:val="32"/>
          <w:szCs w:val="32"/>
          <w:lang w:eastAsia="zh-CN"/>
        </w:rPr>
        <w:t>已</w:t>
      </w:r>
      <w:r>
        <w:rPr>
          <w:rFonts w:hint="eastAsia" w:ascii="仿宋_GB2312" w:hAnsi="华文仿宋" w:eastAsia="仿宋_GB2312"/>
          <w:color w:val="000000"/>
          <w:sz w:val="32"/>
          <w:szCs w:val="32"/>
        </w:rPr>
        <w:t>按照</w:t>
      </w:r>
      <w:r>
        <w:rPr>
          <w:rFonts w:hint="eastAsia" w:ascii="仿宋_GB2312" w:hAnsi="华文仿宋" w:eastAsia="仿宋_GB2312"/>
          <w:color w:val="000000"/>
          <w:sz w:val="32"/>
          <w:szCs w:val="32"/>
          <w:lang w:eastAsia="zh-CN"/>
        </w:rPr>
        <w:t>每天</w:t>
      </w:r>
      <w:r>
        <w:rPr>
          <w:rFonts w:hint="eastAsia" w:ascii="仿宋_GB2312" w:hAnsi="华文仿宋" w:eastAsia="仿宋_GB2312"/>
          <w:color w:val="000000"/>
          <w:sz w:val="32"/>
          <w:szCs w:val="32"/>
          <w:lang w:val="en-US" w:eastAsia="zh-CN"/>
        </w:rPr>
        <w:t>200元的标准</w:t>
      </w:r>
      <w:r>
        <w:rPr>
          <w:rFonts w:hint="eastAsia" w:ascii="仿宋_GB2312" w:hAnsi="华文仿宋" w:eastAsia="仿宋_GB2312"/>
          <w:color w:val="000000"/>
          <w:spacing w:val="-4"/>
          <w:sz w:val="32"/>
          <w:szCs w:val="32"/>
        </w:rPr>
        <w:t>审核</w:t>
      </w:r>
      <w:r>
        <w:rPr>
          <w:rFonts w:hint="eastAsia" w:ascii="仿宋_GB2312" w:hAnsi="华文仿宋" w:eastAsia="仿宋_GB2312"/>
          <w:color w:val="000000"/>
          <w:spacing w:val="-4"/>
          <w:sz w:val="32"/>
          <w:szCs w:val="32"/>
          <w:lang w:val="en-US" w:eastAsia="zh-CN"/>
        </w:rPr>
        <w:t>后</w:t>
      </w:r>
      <w:r>
        <w:rPr>
          <w:rFonts w:hint="eastAsia" w:ascii="仿宋_GB2312" w:hAnsi="华文仿宋" w:eastAsia="仿宋_GB2312"/>
          <w:color w:val="000000"/>
          <w:sz w:val="32"/>
          <w:szCs w:val="32"/>
          <w:lang w:val="en-US" w:eastAsia="zh-CN"/>
        </w:rPr>
        <w:t>已全部发放给值班律师。</w:t>
      </w:r>
    </w:p>
    <w:p>
      <w:pPr>
        <w:keepNext w:val="0"/>
        <w:keepLines w:val="0"/>
        <w:pageBreakBefore w:val="0"/>
        <w:numPr>
          <w:ilvl w:val="0"/>
          <w:numId w:val="2"/>
        </w:numPr>
        <w:kinsoku/>
        <w:wordWrap/>
        <w:overflowPunct/>
        <w:topLinePunct w:val="0"/>
        <w:autoSpaceDE/>
        <w:autoSpaceDN/>
        <w:bidi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绩效目标完成情况及效益分析</w:t>
      </w:r>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黑体" w:hAnsi="黑体" w:eastAsia="仿宋_GB2312"/>
          <w:sz w:val="32"/>
          <w:szCs w:val="32"/>
          <w:lang w:val="en-US" w:eastAsia="zh-CN"/>
        </w:rPr>
      </w:pP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 xml:space="preserve"> 按照</w:t>
      </w:r>
      <w:r>
        <w:rPr>
          <w:rFonts w:hint="eastAsia" w:ascii="仿宋_GB2312" w:hAnsi="华文仿宋" w:eastAsia="仿宋_GB2312"/>
          <w:color w:val="000000"/>
          <w:sz w:val="32"/>
          <w:szCs w:val="32"/>
        </w:rPr>
        <w:t>案件难易程度给予补贴</w:t>
      </w:r>
      <w:r>
        <w:rPr>
          <w:rFonts w:hint="eastAsia" w:ascii="仿宋_GB2312" w:hAnsi="华文仿宋" w:eastAsia="仿宋_GB2312"/>
          <w:color w:val="000000"/>
          <w:sz w:val="32"/>
          <w:szCs w:val="32"/>
          <w:lang w:val="en-US" w:eastAsia="zh-CN"/>
        </w:rPr>
        <w:t>且</w:t>
      </w:r>
      <w:r>
        <w:rPr>
          <w:rFonts w:hint="eastAsia" w:ascii="仿宋_GB2312" w:hAnsi="华文仿宋" w:eastAsia="仿宋_GB2312"/>
          <w:color w:val="000000"/>
          <w:sz w:val="32"/>
          <w:szCs w:val="32"/>
        </w:rPr>
        <w:t>调解个案成功一件补贴一件，多人成功调解一件的，按一件补贴</w:t>
      </w:r>
      <w:r>
        <w:rPr>
          <w:rFonts w:hint="eastAsia" w:ascii="仿宋_GB2312" w:hAnsi="华文仿宋" w:eastAsia="仿宋_GB2312"/>
          <w:color w:val="000000"/>
          <w:sz w:val="32"/>
          <w:szCs w:val="32"/>
          <w:lang w:val="en-US" w:eastAsia="zh-CN"/>
        </w:rPr>
        <w:t>和</w:t>
      </w:r>
      <w:r>
        <w:rPr>
          <w:rFonts w:hint="eastAsia" w:ascii="仿宋_GB2312" w:hAnsi="华文仿宋" w:eastAsia="仿宋_GB2312"/>
          <w:color w:val="000000"/>
          <w:sz w:val="32"/>
          <w:szCs w:val="32"/>
        </w:rPr>
        <w:t>对未调处成功，但有效阻止了矛盾纠纷的激化，劝导通过其他合法途径处理的，按照矛盾纠纷难易程度给予补贴</w:t>
      </w:r>
      <w:r>
        <w:rPr>
          <w:rFonts w:hint="eastAsia" w:ascii="仿宋_GB2312" w:hAnsi="华文仿宋" w:eastAsia="仿宋_GB2312"/>
          <w:color w:val="000000"/>
          <w:sz w:val="32"/>
          <w:szCs w:val="32"/>
          <w:lang w:val="en-US" w:eastAsia="zh-CN"/>
        </w:rPr>
        <w:t>的原则，</w:t>
      </w:r>
      <w:r>
        <w:rPr>
          <w:rFonts w:hint="eastAsia" w:ascii="仿宋_GB2312" w:hAnsi="仿宋_GB2312" w:eastAsia="仿宋_GB2312" w:cs="仿宋_GB2312"/>
          <w:sz w:val="32"/>
          <w:szCs w:val="32"/>
          <w:lang w:val="en-US" w:eastAsia="zh-CN"/>
        </w:rPr>
        <w:t>今年共调解县域内各类矛盾纠纷1600余件，涉案标的金额1.24亿元，</w:t>
      </w:r>
      <w:r>
        <w:rPr>
          <w:rFonts w:hint="eastAsia" w:ascii="仿宋_GB2312" w:hAnsi="华文仿宋" w:eastAsia="仿宋_GB2312"/>
          <w:color w:val="000000"/>
          <w:sz w:val="32"/>
          <w:szCs w:val="32"/>
        </w:rPr>
        <w:t>积极化解</w:t>
      </w:r>
      <w:r>
        <w:rPr>
          <w:rFonts w:hint="eastAsia" w:ascii="仿宋_GB2312" w:hAnsi="华文仿宋" w:eastAsia="仿宋_GB2312"/>
          <w:color w:val="000000"/>
          <w:sz w:val="32"/>
          <w:szCs w:val="32"/>
          <w:lang w:val="en-US" w:eastAsia="zh-CN"/>
        </w:rPr>
        <w:t>了</w:t>
      </w:r>
      <w:r>
        <w:rPr>
          <w:rFonts w:hint="eastAsia" w:ascii="仿宋_GB2312" w:hAnsi="华文仿宋" w:eastAsia="仿宋_GB2312"/>
          <w:color w:val="000000"/>
          <w:sz w:val="32"/>
          <w:szCs w:val="32"/>
        </w:rPr>
        <w:t>各类矛盾纠纷</w:t>
      </w:r>
      <w:r>
        <w:rPr>
          <w:rFonts w:hint="eastAsia" w:ascii="仿宋_GB2312" w:hAnsi="华文仿宋" w:eastAsia="仿宋_GB2312"/>
          <w:color w:val="000000"/>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w:t>
      </w:r>
      <w:r>
        <w:rPr>
          <w:rFonts w:hint="eastAsia" w:ascii="黑体" w:hAnsi="黑体" w:eastAsia="黑体"/>
          <w:sz w:val="32"/>
          <w:szCs w:val="32"/>
        </w:rPr>
        <w:t>、自评</w:t>
      </w:r>
      <w:r>
        <w:rPr>
          <w:rFonts w:hint="eastAsia" w:ascii="黑体" w:hAnsi="黑体" w:eastAsia="黑体"/>
          <w:sz w:val="32"/>
          <w:szCs w:val="32"/>
          <w:lang w:val="en-US" w:eastAsia="zh-CN"/>
        </w:rPr>
        <w:t>结论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仿宋_GB2312"/>
          <w:sz w:val="32"/>
          <w:szCs w:val="32"/>
          <w:lang w:eastAsia="zh-CN"/>
        </w:rPr>
      </w:pPr>
      <w:r>
        <w:rPr>
          <w:rFonts w:hint="eastAsia" w:ascii="仿宋_GB2312" w:hAnsi="仿宋" w:eastAsia="仿宋_GB2312"/>
          <w:color w:val="3D3D3D"/>
          <w:sz w:val="32"/>
          <w:szCs w:val="32"/>
          <w:shd w:val="clear" w:color="auto" w:fill="FFFFFF"/>
        </w:rPr>
        <w:t>我局本着实事求是的原则，按照既定的评价指标和评价方法，从决策、过程、产出、效益四个方面，对预算项目进行绩效评价，最终确定绩效评价评价得分9</w:t>
      </w:r>
      <w:r>
        <w:rPr>
          <w:rFonts w:hint="eastAsia" w:ascii="仿宋_GB2312" w:hAnsi="仿宋" w:eastAsia="仿宋_GB2312"/>
          <w:color w:val="3D3D3D"/>
          <w:sz w:val="32"/>
          <w:szCs w:val="32"/>
          <w:shd w:val="clear" w:color="auto" w:fill="FFFFFF"/>
          <w:lang w:val="en-US" w:eastAsia="zh-CN"/>
        </w:rPr>
        <w:t>7</w:t>
      </w:r>
      <w:r>
        <w:rPr>
          <w:rFonts w:hint="eastAsia" w:ascii="仿宋_GB2312" w:hAnsi="仿宋" w:eastAsia="仿宋_GB2312"/>
          <w:color w:val="3D3D3D"/>
          <w:sz w:val="32"/>
          <w:szCs w:val="32"/>
          <w:shd w:val="clear" w:color="auto" w:fill="FFFFFF"/>
        </w:rPr>
        <w:t>分，等级为“优秀”（评价说明:得分≥90分为优秀；80≤得分〈90为良好；60≤得分〈80为中等；得分〈60为差）。</w:t>
      </w:r>
    </w:p>
    <w:p>
      <w:pPr>
        <w:keepNext w:val="0"/>
        <w:keepLines w:val="0"/>
        <w:pageBreakBefore w:val="0"/>
        <w:numPr>
          <w:ilvl w:val="0"/>
          <w:numId w:val="0"/>
        </w:numPr>
        <w:tabs>
          <w:tab w:val="left" w:pos="2141"/>
        </w:tabs>
        <w:kinsoku/>
        <w:wordWrap/>
        <w:overflowPunct/>
        <w:topLinePunct w:val="0"/>
        <w:autoSpaceDE/>
        <w:autoSpaceDN/>
        <w:bidi w:val="0"/>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五、存在的问题（说明未完成绩效目标及其原因）</w:t>
      </w:r>
    </w:p>
    <w:p>
      <w:pPr>
        <w:keepNext w:val="0"/>
        <w:keepLines w:val="0"/>
        <w:pageBreakBefore w:val="0"/>
        <w:numPr>
          <w:ilvl w:val="0"/>
          <w:numId w:val="0"/>
        </w:numPr>
        <w:tabs>
          <w:tab w:val="left" w:pos="2141"/>
        </w:tabs>
        <w:kinsoku/>
        <w:wordWrap/>
        <w:overflowPunct/>
        <w:topLinePunct w:val="0"/>
        <w:autoSpaceDE/>
        <w:autoSpaceDN/>
        <w:bidi w:val="0"/>
        <w:spacing w:line="600" w:lineRule="exact"/>
        <w:ind w:firstLine="640" w:firstLineChars="200"/>
        <w:textAlignment w:val="auto"/>
        <w:rPr>
          <w:rFonts w:hint="eastAsia" w:ascii="黑体" w:hAnsi="黑体" w:eastAsia="黑体"/>
          <w:sz w:val="32"/>
          <w:szCs w:val="32"/>
        </w:rPr>
      </w:pP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全部</w:t>
      </w:r>
      <w:r>
        <w:rPr>
          <w:rFonts w:hint="eastAsia" w:ascii="仿宋_GB2312" w:hAnsi="仿宋_GB2312" w:eastAsia="仿宋_GB2312" w:cs="仿宋_GB2312"/>
          <w:sz w:val="32"/>
          <w:szCs w:val="32"/>
          <w:lang w:val="en-US" w:eastAsia="zh-CN"/>
        </w:rPr>
        <w:t>发放律师</w:t>
      </w:r>
      <w:r>
        <w:rPr>
          <w:rFonts w:hint="eastAsia" w:ascii="仿宋_GB2312" w:hAnsi="仿宋_GB2312" w:eastAsia="仿宋_GB2312" w:cs="仿宋_GB2312"/>
          <w:sz w:val="32"/>
          <w:szCs w:val="32"/>
        </w:rPr>
        <w:t>，不存在问题。</w:t>
      </w:r>
    </w:p>
    <w:p>
      <w:pPr>
        <w:keepNext w:val="0"/>
        <w:keepLines w:val="0"/>
        <w:pageBreakBefore w:val="0"/>
        <w:kinsoku/>
        <w:wordWrap/>
        <w:overflowPunct/>
        <w:topLinePunct w:val="0"/>
        <w:autoSpaceDE/>
        <w:autoSpaceDN/>
        <w:bidi w:val="0"/>
        <w:spacing w:line="600" w:lineRule="exact"/>
        <w:ind w:firstLine="640" w:firstLineChars="200"/>
        <w:textAlignment w:val="auto"/>
      </w:pPr>
      <w:r>
        <w:rPr>
          <w:rFonts w:hint="eastAsia" w:ascii="黑体" w:hAnsi="黑体" w:eastAsia="黑体"/>
          <w:sz w:val="32"/>
          <w:szCs w:val="32"/>
        </w:rPr>
        <w:t>六、下一步改进工作的措施</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cs="Calibri"/>
          <w:sz w:val="32"/>
          <w:szCs w:val="32"/>
        </w:rPr>
      </w:pPr>
      <w:r>
        <w:rPr>
          <w:rFonts w:hint="eastAsia" w:eastAsia="仿宋_GB2312" w:cs="Calibri"/>
          <w:sz w:val="32"/>
          <w:szCs w:val="32"/>
        </w:rPr>
        <w:t>进一步整合社会矛盾纠纷多元化解资源，努力实现全县矛盾纠纷调处化解“</w:t>
      </w:r>
      <w:r>
        <w:rPr>
          <w:rFonts w:hint="eastAsia" w:ascii="仿宋_GB2312" w:eastAsia="仿宋_GB2312" w:cs="Calibri"/>
          <w:sz w:val="32"/>
          <w:szCs w:val="32"/>
        </w:rPr>
        <w:t>1633</w:t>
      </w:r>
      <w:r>
        <w:rPr>
          <w:rFonts w:hint="eastAsia" w:eastAsia="仿宋_GB2312" w:cs="Calibri"/>
          <w:sz w:val="32"/>
          <w:szCs w:val="32"/>
        </w:rPr>
        <w:t>”工作目标</w:t>
      </w:r>
      <w:r>
        <w:rPr>
          <w:rFonts w:hint="eastAsia" w:eastAsia="仿宋_GB2312" w:cs="Calibri"/>
          <w:sz w:val="32"/>
          <w:szCs w:val="32"/>
          <w:lang w:eastAsia="zh-CN"/>
        </w:rPr>
        <w:t>，</w:t>
      </w:r>
      <w:r>
        <w:rPr>
          <w:rFonts w:hint="eastAsia" w:eastAsia="仿宋_GB2312" w:cs="Calibri"/>
          <w:sz w:val="32"/>
          <w:szCs w:val="32"/>
          <w:lang w:val="en-US" w:eastAsia="zh-CN"/>
        </w:rPr>
        <w:t>进一步</w:t>
      </w:r>
      <w:r>
        <w:rPr>
          <w:rFonts w:hint="eastAsia" w:eastAsia="仿宋_GB2312" w:cs="Calibri"/>
          <w:sz w:val="32"/>
          <w:szCs w:val="32"/>
        </w:rPr>
        <w:t>运用法治思维和法治方式化解矛盾纠纷，依法保障和维护当事人权益，促</w:t>
      </w:r>
      <w:bookmarkStart w:id="0" w:name="_GoBack"/>
      <w:bookmarkEnd w:id="0"/>
      <w:r>
        <w:rPr>
          <w:rFonts w:hint="eastAsia" w:eastAsia="仿宋_GB2312" w:cs="Calibri"/>
          <w:sz w:val="32"/>
          <w:szCs w:val="32"/>
        </w:rPr>
        <w:t>进公正与效率的平衡，努力提升人民群众的获得感、幸福感和安全感。</w:t>
      </w:r>
    </w:p>
    <w:p>
      <w:pPr>
        <w:numPr>
          <w:ilvl w:val="0"/>
          <w:numId w:val="0"/>
        </w:numPr>
        <w:tabs>
          <w:tab w:val="left" w:pos="2141"/>
        </w:tabs>
        <w:rPr>
          <w:rFonts w:hint="eastAsia" w:ascii="仿宋_GB2312" w:hAnsi="仿宋_GB2312" w:eastAsia="仿宋_GB2312" w:cs="仿宋_GB2312"/>
          <w:sz w:val="32"/>
          <w:lang w:val="en-US" w:eastAsia="zh-CN"/>
        </w:rPr>
      </w:pPr>
    </w:p>
    <w:p>
      <w:pPr>
        <w:tabs>
          <w:tab w:val="left" w:pos="2141"/>
        </w:tabs>
        <w:ind w:firstLine="640" w:firstLineChars="200"/>
        <w:rPr>
          <w:rFonts w:hint="eastAsia" w:ascii="仿宋_GB2312" w:hAnsi="仿宋" w:eastAsia="仿宋_GB2312"/>
          <w:sz w:val="32"/>
          <w:szCs w:val="32"/>
        </w:rPr>
      </w:pPr>
    </w:p>
    <w:p/>
    <w:p/>
    <w:p/>
    <w:p>
      <w:pPr>
        <w:tabs>
          <w:tab w:val="left" w:pos="2141"/>
        </w:tabs>
        <w:ind w:firstLine="4480" w:firstLineChars="14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山丹县司法局</w:t>
      </w:r>
    </w:p>
    <w:p>
      <w:pPr>
        <w:tabs>
          <w:tab w:val="left" w:pos="2141"/>
        </w:tabs>
        <w:ind w:firstLine="4160" w:firstLineChars="13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2023年12月31日</w:t>
      </w:r>
    </w:p>
    <w:sectPr>
      <w:footerReference r:id="rId3" w:type="default"/>
      <w:pgSz w:w="11906" w:h="16838"/>
      <w:pgMar w:top="1780" w:right="151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9877020"/>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077F3"/>
    <w:multiLevelType w:val="singleLevel"/>
    <w:tmpl w:val="B48077F3"/>
    <w:lvl w:ilvl="0" w:tentative="0">
      <w:start w:val="2"/>
      <w:numFmt w:val="chineseCounting"/>
      <w:suff w:val="nothing"/>
      <w:lvlText w:val="%1、"/>
      <w:lvlJc w:val="left"/>
      <w:rPr>
        <w:rFonts w:hint="eastAsia"/>
      </w:rPr>
    </w:lvl>
  </w:abstractNum>
  <w:abstractNum w:abstractNumId="1">
    <w:nsid w:val="F0C52A3F"/>
    <w:multiLevelType w:val="singleLevel"/>
    <w:tmpl w:val="F0C52A3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MmYwNzcwZmY0ZDQ0YzI0MDNhMGFlMjExZmE2ZDYifQ=="/>
  </w:docVars>
  <w:rsids>
    <w:rsidRoot w:val="096555B9"/>
    <w:rsid w:val="096555B9"/>
    <w:rsid w:val="156B3D46"/>
    <w:rsid w:val="237D0994"/>
    <w:rsid w:val="254C4C29"/>
    <w:rsid w:val="2B8E1990"/>
    <w:rsid w:val="35C14AE1"/>
    <w:rsid w:val="43882D11"/>
    <w:rsid w:val="46992C17"/>
    <w:rsid w:val="6FC52A74"/>
    <w:rsid w:val="7016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unhideWhenUsed/>
    <w:qFormat/>
    <w:uiPriority w:val="1"/>
    <w:pPr>
      <w:ind w:left="850" w:hanging="708"/>
      <w:outlineLvl w:val="3"/>
    </w:pPr>
    <w:rPr>
      <w:rFonts w:hint="eastAsia" w:ascii="微软雅黑" w:hAnsi="微软雅黑" w:eastAsia="微软雅黑"/>
      <w:b/>
      <w:sz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0"/>
    <w:pPr>
      <w:widowControl/>
      <w:adjustRightInd w:val="0"/>
      <w:snapToGrid w:val="0"/>
    </w:pPr>
    <w:rPr>
      <w:rFonts w:ascii="Cambria" w:hAnsi="Cambria" w:eastAsia="黑体"/>
      <w:kern w:val="0"/>
      <w:sz w:val="20"/>
      <w:szCs w:val="22"/>
    </w:rPr>
  </w:style>
  <w:style w:type="paragraph" w:styleId="4">
    <w:name w:val="footer"/>
    <w:basedOn w:val="1"/>
    <w:unhideWhenUsed/>
    <w:uiPriority w:val="99"/>
    <w:pPr>
      <w:tabs>
        <w:tab w:val="center" w:pos="4153"/>
        <w:tab w:val="right" w:pos="8306"/>
      </w:tabs>
      <w:snapToGrid w:val="0"/>
      <w:jc w:val="left"/>
    </w:pPr>
    <w:rPr>
      <w:sz w:val="18"/>
      <w:szCs w:val="18"/>
    </w:rPr>
  </w:style>
  <w:style w:type="character" w:customStyle="1" w:styleId="7">
    <w:name w:val="contenttitle"/>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2019-10-09T06:39:00Z</dcterms:created>
  <dc:creator>紫轩</dc:creator>
  <cp:lastModifiedBy>&amp;</cp:lastModifiedBy>
  <cp:lastPrinted>2019-10-09T08:00:00Z</cp:lastPrinted>
  <dcterms:modified xsi:type="dcterms:W3CDTF">2024-01-04T11:43:39Z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1AC163E3C0194169ACA0834ABD15DABD_13</vt:lpwstr>
  </property>
</Properties>
</file>