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8A4650">
      <w:pPr>
        <w:rPr>
          <w:rFonts w:ascii="仿宋_GB2312" w:eastAsia="仿宋_GB2312"/>
          <w:sz w:val="32"/>
          <w:szCs w:val="32"/>
        </w:rPr>
      </w:pPr>
    </w:p>
    <w:p w14:paraId="1F541F9A">
      <w:pPr>
        <w:jc w:val="center"/>
        <w:rPr>
          <w:rFonts w:hint="eastAsia" w:ascii="方正小标宋简体" w:eastAsia="方正小标宋简体"/>
          <w:sz w:val="40"/>
          <w:szCs w:val="40"/>
          <w:lang w:eastAsia="zh-CN"/>
        </w:rPr>
      </w:pPr>
      <w:r>
        <w:rPr>
          <w:rFonts w:hint="eastAsia" w:ascii="方正小标宋简体" w:eastAsia="方正小标宋简体"/>
          <w:sz w:val="40"/>
          <w:szCs w:val="40"/>
          <w:lang w:eastAsia="zh-CN"/>
        </w:rPr>
        <w:t>山丹县文体广电和旅游局</w:t>
      </w:r>
    </w:p>
    <w:p w14:paraId="7C558610">
      <w:pPr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2</w:t>
      </w:r>
      <w:r>
        <w:rPr>
          <w:rFonts w:ascii="方正小标宋简体" w:eastAsia="方正小标宋简体"/>
          <w:sz w:val="40"/>
          <w:szCs w:val="40"/>
        </w:rPr>
        <w:t>02</w:t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3</w:t>
      </w:r>
      <w:r>
        <w:rPr>
          <w:rFonts w:hint="eastAsia" w:ascii="方正小标宋简体" w:eastAsia="方正小标宋简体"/>
          <w:sz w:val="40"/>
          <w:szCs w:val="40"/>
        </w:rPr>
        <w:t>年部门整体支出绩效自评报告</w:t>
      </w:r>
    </w:p>
    <w:p w14:paraId="147E0E3F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一、部门概况</w:t>
      </w:r>
    </w:p>
    <w:p w14:paraId="0CA4FD49">
      <w:pPr>
        <w:spacing w:line="560" w:lineRule="exact"/>
        <w:ind w:firstLine="643" w:firstLineChars="200"/>
        <w:rPr>
          <w:rFonts w:ascii="楷体_GB2312" w:hAnsi="黑体" w:eastAsia="楷体_GB2312"/>
          <w:b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（一）基本情况</w:t>
      </w:r>
    </w:p>
    <w:p w14:paraId="7727B011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1.单位基本情况</w:t>
      </w:r>
    </w:p>
    <w:p w14:paraId="60166A42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丹县文体广电和旅游局为山丹县人民政府工作部门，正科级，加挂山丹县文物局牌子。下设事业单位9个，县文化市场综合行政执法队与县文体广电和旅游局实行“局队合一体制”为全额拨款事业单位，正科级建制；县文化旅游产业发展中心为全额拨款事业单位，正科级建制；县汉明长城保护研究中心为全额拨款事业单位，正科级建制；县体育运动中心为全额拨款事业单位，正科级建制；县文化馆为全额拨款事业单位，副科级建制；县博物馆为全额拨款事业单位，副科级建制；县图书馆为全额拨款事业单位，副科级建制。县瞭高山微波台为全额拨款事业单位，股级建制；县地方文化创研室加挂“山丹县美术馆”牌子，实行“两块牌子，一套人马”管理体制，为全额拨款事业单位，股级建制。</w:t>
      </w:r>
    </w:p>
    <w:p w14:paraId="729A5F17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2.单位职能职责</w:t>
      </w:r>
    </w:p>
    <w:p w14:paraId="74A9A176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中共张掖市委办公室、张掖市人民政府办公室关于印发〈山丹县机构改革方案〉的通知》(市委办字〔2019〕6号)和《中共山丹县委办公室、山丹县人民政府办公室印发关于贯彻落实〈山丹县机构改革方案〉的实施意见》(县委办发〔2019〕4号)，以及我局三定方案，县文体广旅局贯彻落实党中央和省、市、县委关于文化、体育、广电和旅游工作的方针政策和决策部署，在履行职责过程中坚持和加强党对文化、体育、广电和旅游工作的集中统一领导。主要职责是：</w:t>
      </w:r>
    </w:p>
    <w:p w14:paraId="3BDCD120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（一）贯彻落实党和国家关于文化、体育、广电、旅游、文物等方面的方针政策，拟订相应的政策措施，建立行之有效的规章制度。</w:t>
      </w:r>
    </w:p>
    <w:p w14:paraId="44F899D2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统筹规划全县文化旅游产业和文化、体育、广电事业发展，编制并组织实施本行业的年度计划。负责全县文化、体育、广电、旅游、文物的行业管理，推进全县文化、旅游、体育产业发展，推进全县文化、体育、广电、旅游领域体制机制改革。</w:t>
      </w:r>
    </w:p>
    <w:p w14:paraId="2EFD74FF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统筹管理全县性重大文化、体育和旅游活动,推动地方特色文化发展。统筹协调全县重大文艺展演、体育比赛和文化旅游节会活动。组织全县文化旅游整体形象推广，促进全县文化旅游对外交流合作和宣传推广工作。</w:t>
      </w:r>
    </w:p>
    <w:p w14:paraId="2424EBCB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（四）指导、管理全县文艺事业。指导全县艺术创作生产，扶持体现社会主义核心价值观、具有导向性代表性示范性的文艺作品，推动全县各门类艺术、各艺术品种发展。</w:t>
      </w:r>
    </w:p>
    <w:p w14:paraId="664066C3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（五）负责全县公共文化事业发展，推进全县公共文化服务体系和旅游公共服务体系建设，深入实施文化惠民工程，统筹推进全县基本公共文化服务标准化、均等化。</w:t>
      </w:r>
    </w:p>
    <w:p w14:paraId="6E089158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（六）负责监督管理全县公共体育设施，推进多元化体育服务设施建设；实施全民健身计划，指导和推进青少年体育工作。推动国民体质监测工作，组织全县群众性体育活动及业余训练工作。</w:t>
      </w:r>
    </w:p>
    <w:p w14:paraId="1B25045E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（七）负责全县广播电视基础设施建设与维护；承担全县广播电视播出和传输的日常监管，保障广播电视安全播出；负责全县卫星广播电视地面接收设施的管理，实施依法设定的行政许可，查处违法违规行为。</w:t>
      </w:r>
    </w:p>
    <w:p w14:paraId="29929F29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（八）组织实施全县文化旅游资源普查、挖掘、保护和开发利用工作，促进全县文化旅游产业发展。协调推进全县全域旅游和文化旅游体育医养融合发展。</w:t>
      </w:r>
    </w:p>
    <w:p w14:paraId="28EAD75A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（九）负责全县非物质文化遗产保护工作，推动全县非物质文化遗产的保护、传承、普及、弘扬和振兴。</w:t>
      </w:r>
    </w:p>
    <w:p w14:paraId="685F5CE0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（十）负责文化遗产保护、整理、申报工作；承担全县文物管理和保护工作；负责推动博物馆公共服务体系建设，指导全县博物馆的业务工作；组织实施县境内文物保护修缮项目。</w:t>
      </w:r>
    </w:p>
    <w:p w14:paraId="73D715DB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一）负责全县文化、体育、旅游市场行业监管。推动全县文化、体育、旅游市场发展，推进全县文化旅游行业信用体系建设。组织实施文化旅游区、文化体育旅游设施、文化旅游公共服务、文化旅游产品等方面的国家标准、行业标准和地方标准。</w:t>
      </w:r>
    </w:p>
    <w:p w14:paraId="7BA041E6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（十二）会同有关部门负责全县文化、体育、广电、文博等专业技术职务资格的审核、申报、评审工作；组织全县农村文化实用人才、专业技术人员及文化、广电、体育和旅游行业从业人员的教育培训。</w:t>
      </w:r>
    </w:p>
    <w:p w14:paraId="6895ACF6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（十三）负责全县文化旅游市场综合行政执法工作。</w:t>
      </w:r>
    </w:p>
    <w:p w14:paraId="323219F5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（十四）完成县委、县政府和上级业务部门交办的其他任务。</w:t>
      </w:r>
    </w:p>
    <w:p w14:paraId="59E98C92">
      <w:pPr>
        <w:spacing w:line="560" w:lineRule="exact"/>
        <w:ind w:firstLine="643" w:firstLineChars="200"/>
        <w:rPr>
          <w:rFonts w:ascii="楷体_GB2312" w:hAnsi="黑体" w:eastAsia="楷体_GB2312"/>
          <w:b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（二）年度重点工作</w:t>
      </w:r>
    </w:p>
    <w:p w14:paraId="3708D9D4">
      <w:pPr>
        <w:numPr>
          <w:ilvl w:val="0"/>
          <w:numId w:val="0"/>
        </w:numPr>
        <w:tabs>
          <w:tab w:val="left" w:pos="1591"/>
        </w:tabs>
        <w:spacing w:line="560" w:lineRule="exact"/>
        <w:ind w:firstLine="960" w:firstLineChars="3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2023年</w:t>
      </w:r>
      <w:r>
        <w:rPr>
          <w:rFonts w:ascii="仿宋_GB2312" w:eastAsia="仿宋_GB2312" w:cs="仿宋_GB2312"/>
          <w:sz w:val="32"/>
          <w:szCs w:val="32"/>
        </w:rPr>
        <w:t>我县以创建国家全域旅游示范区为目标，按照“以文促旅、以旅彰文”的工作思路，持续打造“世博圣地·五彩山丹”文化旅游品牌，加快推进重点项目建设，完善公共服务体系，扶持壮大文旅市场，强化综合市场监管和文物保护，全力做好疫情防控和文旅企业安全生产工作，各项工作取得明显</w:t>
      </w:r>
      <w:r>
        <w:rPr>
          <w:rFonts w:hint="eastAsia" w:ascii="仿宋_GB2312" w:eastAsia="仿宋_GB2312" w:cs="仿宋_GB2312"/>
          <w:sz w:val="32"/>
          <w:szCs w:val="32"/>
        </w:rPr>
        <w:t>成效。</w:t>
      </w:r>
    </w:p>
    <w:p w14:paraId="2245A4AB">
      <w:pPr>
        <w:numPr>
          <w:ilvl w:val="0"/>
          <w:numId w:val="0"/>
        </w:numPr>
        <w:tabs>
          <w:tab w:val="left" w:pos="1591"/>
        </w:tabs>
        <w:spacing w:line="560" w:lineRule="exact"/>
        <w:ind w:firstLine="643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强项目提质效，夯实文旅产业基础。</w:t>
      </w:r>
      <w:r>
        <w:rPr>
          <w:rFonts w:hint="eastAsia" w:ascii="仿宋_GB2312" w:eastAsia="仿宋_GB2312" w:cs="仿宋_GB2312"/>
          <w:sz w:val="32"/>
          <w:szCs w:val="32"/>
        </w:rPr>
        <w:t>始终把招商引资和项目建设作为推动产业发展的基石。以“走出去”“请进来”方式，积极与多家实力企业对接治谈项目，就长城国家文化公园(山丹段)运营、清泉镇农旅融合产业园及五彩山丹体育公园建设项目达成合作协议。至目前，完成招商引资任务5200万元。实施仙堤书院复原、图书馆改造提升、南湖体育公园建设等文体广旅重点项目10余项。</w:t>
      </w:r>
    </w:p>
    <w:p w14:paraId="6EC46476">
      <w:pPr>
        <w:numPr>
          <w:ilvl w:val="0"/>
          <w:numId w:val="0"/>
        </w:numPr>
        <w:tabs>
          <w:tab w:val="left" w:pos="1591"/>
        </w:tabs>
        <w:spacing w:line="560" w:lineRule="exact"/>
        <w:ind w:firstLine="643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  <w:t>创精品提效能，推动文化事业繁荣发展。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始终把文艺精品创作作为文旅产业发展的加速器。创编《丝路神韵》《焉支姑娘》等文艺作品69个，《再唱山歌给党听》 《乡情》等文艺节目分获张掖市第十一届广场舞大赛三等奖和优秀奖，《习近平谈治国理政》《篱壁间物》等书画作品获甘肃省群文博优秀书法美术作品展优秀作品，《乡村的电商时代》 《乡村网红的日常》等漫画作品入选中国漫画展。</w:t>
      </w:r>
    </w:p>
    <w:p w14:paraId="23201657">
      <w:pPr>
        <w:numPr>
          <w:ilvl w:val="0"/>
          <w:numId w:val="0"/>
        </w:numPr>
        <w:tabs>
          <w:tab w:val="left" w:pos="1591"/>
        </w:tabs>
        <w:spacing w:line="560" w:lineRule="exact"/>
        <w:ind w:firstLine="643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  <w:t>建品牌促融合，促进文旅产业提质升级。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始终把品牌创建作为行业提质增效的抓手，成功创建和谐彩虹街为省级旅游休闲街区，与焉支巷子、世博恒太城连线成片，成为我县夜间消费主体，形成“旅游+夜游”的新业态。申报南湖生态文化(植物)园创建国家4A级旅游景区，汉明长城景区、山丹皇家马场旅游景区、如意花海田园综合体景区创建国家3A级旅游景区、瑞景酒店创建三星级旅游饭店已通过市级评审。大马营镇中河村评定为省级文旅振兴乡村样板村。推荐上报市级专业旅游村4个，星级农家乐4家，乡村旅游专业合作社3个。盘活全县文旅资源，设计推出文体旅融合、乡村振兴等5个主题研学培训产品、8条精品旅游线路和5条红色研学旅游线路，完成位奇镇芦堡村、李桥乡高庙村、山丹马场知青点建设。</w:t>
      </w:r>
    </w:p>
    <w:p w14:paraId="15C64825">
      <w:pPr>
        <w:numPr>
          <w:ilvl w:val="0"/>
          <w:numId w:val="0"/>
        </w:numPr>
        <w:tabs>
          <w:tab w:val="left" w:pos="1591"/>
        </w:tabs>
        <w:spacing w:line="560" w:lineRule="exact"/>
        <w:ind w:firstLine="643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  <w:t>促宣传助营销，增强县域品牌影响力。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始终把拓展文旅市场作为带动经济增长的前提和推进剂。编辑刊发《山丹文旅》季刊3期，官方微信、抖音线上平台发布图文、短视频645篇，同步推送至中央、省市主流媒体客户端，全网访问量超百万人次。通过甘肃交通广播电台《玩转甘肃栏目》和甘肃农村广播“那山那水我代言”等平台，全面、深入推荐山丹文旅资源。央视总台中国之声《新闻有观点》栏目对山丹汉明长城进行了专题报道，甘肃日报对全县重点文旅项目进行了集中宣传。</w:t>
      </w:r>
    </w:p>
    <w:p w14:paraId="15A7F8D1">
      <w:pPr>
        <w:numPr>
          <w:ilvl w:val="0"/>
          <w:numId w:val="0"/>
        </w:numPr>
        <w:tabs>
          <w:tab w:val="left" w:pos="1591"/>
        </w:tabs>
        <w:spacing w:line="560" w:lineRule="exact"/>
        <w:ind w:firstLine="643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5.</w:t>
      </w: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  <w:t>重传承抓保护，赓续传统文化血脉。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始终把文物安全和非遗传承作为增强文化自信的保障和催化剂。持续加强文物保护和宣传，完成87处县级以上文物保护单位安全巡查，优化项目用地文物资源审查，审批建设项目用地220宗。</w:t>
      </w:r>
    </w:p>
    <w:p w14:paraId="1E5776F0">
      <w:pPr>
        <w:spacing w:line="560" w:lineRule="exact"/>
        <w:ind w:firstLine="643" w:firstLineChars="200"/>
        <w:rPr>
          <w:rFonts w:ascii="楷体_GB2312" w:hAnsi="黑体" w:eastAsia="楷体_GB2312"/>
          <w:b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（三）整体收支情况</w:t>
      </w:r>
    </w:p>
    <w:p w14:paraId="1A1301F3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1.收入决算情况：</w:t>
      </w:r>
      <w:r>
        <w:rPr>
          <w:rFonts w:hint="eastAsia" w:ascii="仿宋_GB2312" w:hAnsi="黑体" w:eastAsia="仿宋_GB2312"/>
          <w:bCs/>
          <w:color w:val="000000" w:themeColor="text1"/>
          <w:sz w:val="32"/>
          <w:szCs w:val="32"/>
          <w:lang w:eastAsia="zh-CN"/>
        </w:rPr>
        <w:t>我单位</w:t>
      </w:r>
      <w:r>
        <w:rPr>
          <w:rFonts w:hint="eastAsia" w:ascii="仿宋_GB2312" w:hAnsi="黑体" w:eastAsia="仿宋_GB2312"/>
          <w:bCs/>
          <w:color w:val="000000" w:themeColor="text1"/>
          <w:sz w:val="32"/>
          <w:szCs w:val="32"/>
        </w:rPr>
        <w:t>本年度总收入</w:t>
      </w:r>
      <w:r>
        <w:rPr>
          <w:rFonts w:hint="eastAsia" w:ascii="仿宋_GB2312" w:hAnsi="黑体" w:eastAsia="仿宋_GB2312"/>
          <w:bCs/>
          <w:color w:val="000000" w:themeColor="text1"/>
          <w:sz w:val="32"/>
          <w:szCs w:val="32"/>
          <w:lang w:val="en-US" w:eastAsia="zh-CN"/>
        </w:rPr>
        <w:t>36958139.57</w:t>
      </w:r>
      <w:r>
        <w:rPr>
          <w:rFonts w:hint="eastAsia" w:ascii="仿宋_GB2312" w:hAnsi="黑体" w:eastAsia="仿宋_GB2312"/>
          <w:bCs/>
          <w:color w:val="000000" w:themeColor="text1"/>
          <w:sz w:val="32"/>
          <w:szCs w:val="32"/>
        </w:rPr>
        <w:t>元，其中财政拨款</w:t>
      </w:r>
      <w:r>
        <w:rPr>
          <w:rFonts w:hint="eastAsia" w:ascii="仿宋_GB2312" w:hAnsi="黑体" w:eastAsia="仿宋_GB2312"/>
          <w:bCs/>
          <w:color w:val="000000" w:themeColor="text1"/>
          <w:sz w:val="32"/>
          <w:szCs w:val="32"/>
          <w:lang w:val="en-US" w:eastAsia="zh-CN"/>
        </w:rPr>
        <w:t>36094007.95</w:t>
      </w:r>
      <w:r>
        <w:rPr>
          <w:rFonts w:hint="eastAsia" w:ascii="仿宋_GB2312" w:hAnsi="黑体" w:eastAsia="仿宋_GB2312"/>
          <w:bCs/>
          <w:color w:val="000000" w:themeColor="text1"/>
          <w:sz w:val="32"/>
          <w:szCs w:val="32"/>
        </w:rPr>
        <w:t>元，上级补助收入</w:t>
      </w:r>
      <w:r>
        <w:rPr>
          <w:rFonts w:hint="eastAsia" w:ascii="仿宋_GB2312" w:hAnsi="黑体" w:eastAsia="仿宋_GB2312"/>
          <w:bCs/>
          <w:color w:val="000000" w:themeColor="text1"/>
          <w:sz w:val="32"/>
          <w:szCs w:val="32"/>
          <w:lang w:val="en-US" w:eastAsia="zh-CN"/>
        </w:rPr>
        <w:t>70531.62</w:t>
      </w:r>
      <w:r>
        <w:rPr>
          <w:rFonts w:hint="eastAsia" w:ascii="仿宋_GB2312" w:hAnsi="黑体" w:eastAsia="仿宋_GB2312"/>
          <w:bCs/>
          <w:color w:val="000000" w:themeColor="text1"/>
          <w:sz w:val="32"/>
          <w:szCs w:val="32"/>
        </w:rPr>
        <w:t>元，其他收入</w:t>
      </w:r>
      <w:r>
        <w:rPr>
          <w:rFonts w:hint="eastAsia" w:ascii="仿宋_GB2312" w:hAnsi="黑体" w:eastAsia="仿宋_GB2312"/>
          <w:bCs/>
          <w:color w:val="000000" w:themeColor="text1"/>
          <w:sz w:val="32"/>
          <w:szCs w:val="32"/>
          <w:lang w:val="en-US" w:eastAsia="zh-CN"/>
        </w:rPr>
        <w:t>793600</w:t>
      </w:r>
      <w:r>
        <w:rPr>
          <w:rFonts w:hint="eastAsia" w:ascii="仿宋_GB2312" w:hAnsi="黑体" w:eastAsia="仿宋_GB2312"/>
          <w:bCs/>
          <w:color w:val="000000" w:themeColor="text1"/>
          <w:sz w:val="32"/>
          <w:szCs w:val="32"/>
        </w:rPr>
        <w:t>元（非同级财政拨款收入）。</w:t>
      </w:r>
    </w:p>
    <w:p w14:paraId="0E645A5B">
      <w:pPr>
        <w:spacing w:line="560" w:lineRule="exact"/>
        <w:ind w:firstLine="640" w:firstLineChars="200"/>
        <w:rPr>
          <w:rFonts w:ascii="仿宋_GB2312" w:hAnsi="黑体" w:eastAsia="仿宋_GB2312"/>
          <w:bCs/>
          <w:color w:val="000000" w:themeColor="text1"/>
          <w:sz w:val="32"/>
          <w:szCs w:val="32"/>
        </w:rPr>
      </w:pPr>
      <w:r>
        <w:rPr>
          <w:rFonts w:hint="eastAsia" w:ascii="仿宋_GB2312" w:hAnsi="黑体" w:eastAsia="仿宋_GB2312"/>
          <w:bCs/>
          <w:color w:val="000000" w:themeColor="text1"/>
          <w:sz w:val="32"/>
          <w:szCs w:val="32"/>
        </w:rPr>
        <w:t>2.支出决算情况：本年度单位总支出</w:t>
      </w:r>
      <w:r>
        <w:rPr>
          <w:rFonts w:hint="eastAsia" w:ascii="仿宋_GB2312" w:hAnsi="黑体" w:eastAsia="仿宋_GB2312"/>
          <w:bCs/>
          <w:color w:val="000000" w:themeColor="text1"/>
          <w:sz w:val="32"/>
          <w:szCs w:val="32"/>
          <w:lang w:val="en-US" w:eastAsia="zh-CN"/>
        </w:rPr>
        <w:t>36917583.25</w:t>
      </w:r>
      <w:r>
        <w:rPr>
          <w:rFonts w:hint="eastAsia" w:ascii="仿宋_GB2312" w:hAnsi="黑体" w:eastAsia="仿宋_GB2312"/>
          <w:bCs/>
          <w:color w:val="000000" w:themeColor="text1"/>
          <w:sz w:val="32"/>
          <w:szCs w:val="32"/>
        </w:rPr>
        <w:t>元，按经济科目分，工资福利支出</w:t>
      </w:r>
      <w:r>
        <w:rPr>
          <w:rFonts w:hint="eastAsia" w:ascii="仿宋_GB2312" w:hAnsi="黑体" w:eastAsia="仿宋_GB2312"/>
          <w:bCs/>
          <w:color w:val="000000" w:themeColor="text1"/>
          <w:sz w:val="32"/>
          <w:szCs w:val="32"/>
          <w:lang w:val="en-US" w:eastAsia="zh-CN"/>
        </w:rPr>
        <w:t>8157176.35</w:t>
      </w:r>
      <w:r>
        <w:rPr>
          <w:rFonts w:hint="eastAsia" w:ascii="仿宋_GB2312" w:hAnsi="黑体" w:eastAsia="仿宋_GB2312"/>
          <w:bCs/>
          <w:color w:val="000000" w:themeColor="text1"/>
          <w:sz w:val="32"/>
          <w:szCs w:val="32"/>
        </w:rPr>
        <w:t>元，商品和服务支出</w:t>
      </w:r>
      <w:r>
        <w:rPr>
          <w:rFonts w:hint="eastAsia" w:ascii="仿宋_GB2312" w:hAnsi="黑体" w:eastAsia="仿宋_GB2312"/>
          <w:bCs/>
          <w:color w:val="000000" w:themeColor="text1"/>
          <w:sz w:val="32"/>
          <w:szCs w:val="32"/>
          <w:lang w:val="en-US" w:eastAsia="zh-CN"/>
        </w:rPr>
        <w:t>12109520.39</w:t>
      </w:r>
      <w:r>
        <w:rPr>
          <w:rFonts w:hint="eastAsia" w:ascii="仿宋_GB2312" w:hAnsi="黑体" w:eastAsia="仿宋_GB2312"/>
          <w:bCs/>
          <w:color w:val="000000" w:themeColor="text1"/>
          <w:sz w:val="32"/>
          <w:szCs w:val="32"/>
        </w:rPr>
        <w:t>元，对个人和家庭补助支出</w:t>
      </w:r>
      <w:r>
        <w:rPr>
          <w:rFonts w:hint="eastAsia" w:ascii="仿宋_GB2312" w:hAnsi="黑体" w:eastAsia="仿宋_GB2312"/>
          <w:bCs/>
          <w:color w:val="000000" w:themeColor="text1"/>
          <w:sz w:val="32"/>
          <w:szCs w:val="32"/>
          <w:lang w:val="en-US" w:eastAsia="zh-CN"/>
        </w:rPr>
        <w:t>742737.51</w:t>
      </w:r>
      <w:r>
        <w:rPr>
          <w:rFonts w:hint="eastAsia" w:ascii="仿宋_GB2312" w:hAnsi="黑体" w:eastAsia="仿宋_GB2312"/>
          <w:bCs/>
          <w:color w:val="000000" w:themeColor="text1"/>
          <w:sz w:val="32"/>
          <w:szCs w:val="32"/>
        </w:rPr>
        <w:t>元</w:t>
      </w:r>
      <w:r>
        <w:rPr>
          <w:rFonts w:hint="eastAsia" w:ascii="仿宋_GB2312" w:hAnsi="黑体" w:eastAsia="仿宋_GB2312"/>
          <w:bCs/>
          <w:color w:val="000000" w:themeColor="text1"/>
          <w:sz w:val="32"/>
          <w:szCs w:val="32"/>
          <w:lang w:eastAsia="zh-CN"/>
        </w:rPr>
        <w:t>，资本性支出</w:t>
      </w:r>
      <w:r>
        <w:rPr>
          <w:rFonts w:hint="eastAsia" w:ascii="仿宋_GB2312" w:hAnsi="黑体" w:eastAsia="仿宋_GB2312"/>
          <w:bCs/>
          <w:color w:val="000000" w:themeColor="text1"/>
          <w:sz w:val="32"/>
          <w:szCs w:val="32"/>
          <w:lang w:val="en-US" w:eastAsia="zh-CN"/>
        </w:rPr>
        <w:t>15878149元，对企业补助支出30000元。</w:t>
      </w:r>
    </w:p>
    <w:p w14:paraId="33AB9AAA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二、整体支出管理及使用情况</w:t>
      </w:r>
    </w:p>
    <w:p w14:paraId="6BAB5941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（一）基本支出</w:t>
      </w:r>
      <w:r>
        <w:rPr>
          <w:rFonts w:hint="eastAsia" w:ascii="楷体_GB2312" w:hAnsi="黑体" w:eastAsia="楷体_GB2312"/>
          <w:b/>
          <w:sz w:val="32"/>
          <w:szCs w:val="32"/>
        </w:rPr>
        <w:t>：</w:t>
      </w:r>
      <w:r>
        <w:rPr>
          <w:rFonts w:hint="eastAsia" w:ascii="仿宋_GB2312" w:hAnsi="黑体" w:eastAsia="仿宋_GB2312"/>
          <w:bCs/>
          <w:color w:val="000000" w:themeColor="text1"/>
          <w:sz w:val="32"/>
          <w:szCs w:val="32"/>
        </w:rPr>
        <w:t>本年基本支出</w:t>
      </w:r>
      <w:r>
        <w:rPr>
          <w:rFonts w:hint="eastAsia" w:ascii="仿宋_GB2312" w:hAnsi="黑体" w:eastAsia="仿宋_GB2312"/>
          <w:bCs/>
          <w:color w:val="000000" w:themeColor="text1"/>
          <w:sz w:val="32"/>
          <w:szCs w:val="32"/>
          <w:lang w:val="en-US" w:eastAsia="zh-CN"/>
        </w:rPr>
        <w:t>7793760.1</w:t>
      </w:r>
      <w:r>
        <w:rPr>
          <w:rFonts w:hint="eastAsia" w:ascii="仿宋_GB2312" w:hAnsi="黑体" w:eastAsia="仿宋_GB2312"/>
          <w:bCs/>
          <w:color w:val="000000" w:themeColor="text1"/>
          <w:sz w:val="32"/>
          <w:szCs w:val="32"/>
        </w:rPr>
        <w:t>元，其中人员支出</w:t>
      </w:r>
      <w:r>
        <w:rPr>
          <w:rFonts w:hint="eastAsia" w:ascii="仿宋_GB2312" w:hAnsi="黑体" w:eastAsia="仿宋_GB2312"/>
          <w:bCs/>
          <w:color w:val="000000" w:themeColor="text1"/>
          <w:sz w:val="32"/>
          <w:szCs w:val="32"/>
          <w:lang w:val="en-US" w:eastAsia="zh-CN"/>
        </w:rPr>
        <w:t>7540572.2</w:t>
      </w:r>
      <w:r>
        <w:rPr>
          <w:rFonts w:hint="eastAsia" w:ascii="仿宋_GB2312" w:hAnsi="黑体" w:eastAsia="仿宋_GB2312"/>
          <w:bCs/>
          <w:color w:val="000000" w:themeColor="text1"/>
          <w:sz w:val="32"/>
          <w:szCs w:val="32"/>
        </w:rPr>
        <w:t>元，公用经费支出</w:t>
      </w:r>
      <w:r>
        <w:rPr>
          <w:rFonts w:hint="eastAsia" w:ascii="仿宋_GB2312" w:hAnsi="黑体" w:eastAsia="仿宋_GB2312"/>
          <w:bCs/>
          <w:color w:val="000000" w:themeColor="text1"/>
          <w:sz w:val="32"/>
          <w:szCs w:val="32"/>
          <w:lang w:val="en-US" w:eastAsia="zh-CN"/>
        </w:rPr>
        <w:t>253187.9</w:t>
      </w:r>
      <w:r>
        <w:rPr>
          <w:rFonts w:hint="eastAsia" w:ascii="仿宋_GB2312" w:hAnsi="黑体" w:eastAsia="仿宋_GB2312"/>
          <w:bCs/>
          <w:color w:val="000000" w:themeColor="text1"/>
          <w:sz w:val="32"/>
          <w:szCs w:val="32"/>
        </w:rPr>
        <w:t>元。</w:t>
      </w:r>
    </w:p>
    <w:p w14:paraId="1BD17115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（二）项目支出：</w:t>
      </w:r>
      <w:r>
        <w:rPr>
          <w:rFonts w:hint="eastAsia" w:ascii="仿宋_GB2312" w:hAnsi="黑体" w:eastAsia="仿宋_GB2312"/>
          <w:bCs/>
          <w:color w:val="000000" w:themeColor="text1"/>
          <w:sz w:val="32"/>
          <w:szCs w:val="32"/>
        </w:rPr>
        <w:t>本年项目支出共计</w:t>
      </w:r>
      <w:r>
        <w:rPr>
          <w:rFonts w:hint="eastAsia" w:ascii="仿宋_GB2312" w:hAnsi="黑体" w:eastAsia="仿宋_GB2312"/>
          <w:bCs/>
          <w:color w:val="000000" w:themeColor="text1"/>
          <w:sz w:val="32"/>
          <w:szCs w:val="32"/>
          <w:lang w:val="en-US" w:eastAsia="zh-CN"/>
        </w:rPr>
        <w:t>29123823.15</w:t>
      </w:r>
      <w:r>
        <w:rPr>
          <w:rFonts w:hint="eastAsia" w:ascii="仿宋_GB2312" w:hAnsi="黑体" w:eastAsia="仿宋_GB2312"/>
          <w:bCs/>
          <w:color w:val="000000" w:themeColor="text1"/>
          <w:sz w:val="32"/>
          <w:szCs w:val="32"/>
        </w:rPr>
        <w:t>元。</w:t>
      </w:r>
    </w:p>
    <w:p w14:paraId="330F1DAD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（三）“三公”经费决算说明</w:t>
      </w:r>
    </w:p>
    <w:p w14:paraId="63EB9530">
      <w:pPr>
        <w:spacing w:line="560" w:lineRule="exact"/>
        <w:ind w:firstLine="640" w:firstLineChars="200"/>
        <w:rPr>
          <w:rFonts w:ascii="楷体_GB2312" w:hAnsi="黑体" w:eastAsia="楷体_GB2312"/>
          <w:bCs/>
          <w:sz w:val="32"/>
          <w:szCs w:val="32"/>
        </w:rPr>
      </w:pPr>
      <w:r>
        <w:rPr>
          <w:rFonts w:hint="eastAsia" w:ascii="楷体_GB2312" w:hAnsi="黑体" w:eastAsia="楷体_GB2312"/>
          <w:bCs/>
          <w:sz w:val="32"/>
          <w:szCs w:val="32"/>
        </w:rPr>
        <w:t>严控“三公经费”的使用，</w:t>
      </w:r>
      <w:r>
        <w:rPr>
          <w:rFonts w:hint="eastAsia" w:ascii="楷体_GB2312" w:hAnsi="黑体" w:eastAsia="楷体_GB2312"/>
          <w:bCs/>
          <w:sz w:val="32"/>
          <w:szCs w:val="32"/>
          <w:lang w:eastAsia="zh-CN"/>
        </w:rPr>
        <w:t>我单位</w:t>
      </w:r>
      <w:r>
        <w:rPr>
          <w:rFonts w:hint="eastAsia" w:ascii="楷体_GB2312" w:hAnsi="黑体" w:eastAsia="楷体_GB2312"/>
          <w:bCs/>
          <w:sz w:val="32"/>
          <w:szCs w:val="32"/>
        </w:rPr>
        <w:t>严格按照中央八项规定、县纪委、县财政局有关公务用车管理办法、公务接待工作管理办法和因公出国管理规定，规范了“三公经费”开支。 “三公经费”中，无公务接待费，</w:t>
      </w:r>
      <w:r>
        <w:rPr>
          <w:rFonts w:hint="eastAsia" w:ascii="楷体_GB2312" w:hAnsi="黑体" w:eastAsia="楷体_GB2312"/>
          <w:bCs/>
          <w:sz w:val="32"/>
          <w:szCs w:val="32"/>
          <w:lang w:eastAsia="zh-CN"/>
        </w:rPr>
        <w:t>无</w:t>
      </w:r>
      <w:r>
        <w:rPr>
          <w:rFonts w:hint="eastAsia" w:ascii="楷体_GB2312" w:hAnsi="黑体" w:eastAsia="楷体_GB2312"/>
          <w:bCs/>
          <w:sz w:val="32"/>
          <w:szCs w:val="32"/>
        </w:rPr>
        <w:t>公务用车运行维护费，无出国（境）费用。</w:t>
      </w:r>
    </w:p>
    <w:p w14:paraId="284E94E8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（四）支出管理情况</w:t>
      </w:r>
    </w:p>
    <w:p w14:paraId="653C462A">
      <w:pPr>
        <w:spacing w:line="600" w:lineRule="exact"/>
        <w:ind w:firstLine="640" w:firstLineChars="200"/>
        <w:rPr>
          <w:rFonts w:ascii="仿宋_GB2312" w:hAnsi="黑体" w:eastAsia="仿宋_GB2312"/>
          <w:bCs/>
          <w:color w:val="000000" w:themeColor="text1"/>
          <w:sz w:val="32"/>
          <w:szCs w:val="32"/>
        </w:rPr>
      </w:pPr>
      <w:r>
        <w:rPr>
          <w:rFonts w:hint="eastAsia" w:ascii="仿宋_GB2312" w:hAnsi="黑体" w:eastAsia="仿宋_GB2312"/>
          <w:bCs/>
          <w:color w:val="000000" w:themeColor="text1"/>
          <w:sz w:val="32"/>
          <w:szCs w:val="32"/>
          <w:lang w:eastAsia="zh-CN"/>
        </w:rPr>
        <w:t>我单位</w:t>
      </w:r>
      <w:r>
        <w:rPr>
          <w:rFonts w:hint="eastAsia" w:ascii="仿宋_GB2312" w:hAnsi="黑体" w:eastAsia="仿宋_GB2312"/>
          <w:bCs/>
          <w:color w:val="000000" w:themeColor="text1"/>
          <w:sz w:val="32"/>
          <w:szCs w:val="32"/>
        </w:rPr>
        <w:t>基本支出的范围和主要用途包括部门的人员经费和日常公用经费。具体包括：工资福利支出、对个人和家庭的补助、商品和服务支出。基本支出的管理和使用都严格执行财务支出管理制度。</w:t>
      </w:r>
    </w:p>
    <w:p w14:paraId="43821346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（五）资产管理情况</w:t>
      </w:r>
    </w:p>
    <w:p w14:paraId="43F371D7">
      <w:pPr>
        <w:spacing w:line="560" w:lineRule="exact"/>
        <w:ind w:left="218" w:leftChars="104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我单位</w:t>
      </w:r>
      <w:r>
        <w:rPr>
          <w:rFonts w:hint="eastAsia" w:ascii="仿宋_GB2312" w:eastAsia="仿宋_GB2312"/>
          <w:sz w:val="32"/>
          <w:szCs w:val="32"/>
        </w:rPr>
        <w:t>加强内部管理进一步理顺资产管理体制，加强资产管理制度建设和工作机制，加大固定资产投资。单位逐步理顺了国有资产管理的体制机制，按照“统一领导，归口管理、分级负责、责任到人、科学配置、管用结合、物尽其用”的原则，实行所有权和使用权分离，使</w:t>
      </w:r>
      <w:r>
        <w:rPr>
          <w:rFonts w:hint="eastAsia" w:ascii="仿宋_GB2312" w:eastAsia="仿宋_GB2312"/>
          <w:sz w:val="32"/>
          <w:szCs w:val="32"/>
          <w:lang w:eastAsia="zh-CN"/>
        </w:rPr>
        <w:t>我单位</w:t>
      </w:r>
      <w:r>
        <w:rPr>
          <w:rFonts w:hint="eastAsia" w:ascii="仿宋_GB2312" w:eastAsia="仿宋_GB2312"/>
          <w:sz w:val="32"/>
          <w:szCs w:val="32"/>
        </w:rPr>
        <w:t>资产管理行为有章可循。本单位资产的管理使用力求做到“购置有计划并按程序审批，验收严肃认真，使用保管有专人，变动有手续，既保证需要，又防止浪费”。资产的增添贯彻勤俭节约的方针，充分考虑单位的需要和财力，尽量避免资产闲置和重复购置的情况出现，力争做到“优质低价、合理布局、统筹安排、突出重点”。加强内部学习和培训，通过决算和固定资产决算，做到账表一致。</w:t>
      </w:r>
    </w:p>
    <w:p w14:paraId="06615F51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三、整体支出绩效情况</w:t>
      </w:r>
    </w:p>
    <w:p w14:paraId="51012BB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升舆论引导能力，把握正确导向，有效引导社会热点，唱响主旋律、激发正能量，营造良好舆论氛围。着力挖掘“五彩山丹”的自然人文禀赋和特色文化资源，在全县开展系列特色品牌文化活动，营造和谐、喜庆的节日氛围，弘扬地方民俗文化，全面展示人民群众的幸福生活的可喜变化和对美好生活的无限向往，提升全县文化影响力、凝聚力和竞争力。</w:t>
      </w:r>
    </w:p>
    <w:p w14:paraId="088B7B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楷体_GB2312" w:hAnsi="黑体" w:eastAsia="楷体_GB2312"/>
          <w:b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深入挖掘长城文化、景观和精神价值，突出活态传承、合理利用，完善基础设施、配套服务，推动产品业态升级、旅游目的地和精品赛事场地高质量发展，持续实施创新突破攻坚行动，着力构建起全域、全景、全产业链的文化旅游体育医养融合发展格局。</w:t>
      </w:r>
    </w:p>
    <w:p w14:paraId="2AF368FF">
      <w:pPr>
        <w:spacing w:line="60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（一）认真执行了年初部门预算和财政政策要求。</w:t>
      </w:r>
      <w:r>
        <w:rPr>
          <w:rFonts w:hint="eastAsia" w:ascii="仿宋_GB2312" w:eastAsia="仿宋_GB2312"/>
          <w:sz w:val="32"/>
          <w:szCs w:val="32"/>
          <w:lang w:eastAsia="zh-CN"/>
        </w:rPr>
        <w:t>我单位</w:t>
      </w:r>
      <w:r>
        <w:rPr>
          <w:rFonts w:hint="eastAsia" w:ascii="仿宋_GB2312" w:eastAsia="仿宋_GB2312"/>
          <w:sz w:val="32"/>
          <w:szCs w:val="32"/>
        </w:rPr>
        <w:t>工作经费安排严格按照年初预算来执行，有效防止了超预算；认真学习财经法规，严格执行财经纪律，防止了违法违纪行为的发生。</w:t>
      </w:r>
    </w:p>
    <w:p w14:paraId="29927D07">
      <w:pPr>
        <w:spacing w:line="60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（二）保障了日常有效运转，统筹推进各项工作有序发展。</w:t>
      </w:r>
      <w:r>
        <w:rPr>
          <w:rFonts w:hint="eastAsia" w:ascii="仿宋_GB2312" w:eastAsia="仿宋_GB2312"/>
          <w:sz w:val="32"/>
          <w:szCs w:val="32"/>
        </w:rPr>
        <w:t>严格按照厉行节约的要求，精打细算，控制、压缩公务用车运行维护费，单位差旅费</w:t>
      </w:r>
      <w:bookmarkStart w:id="0" w:name="_Hlk94104559"/>
      <w:r>
        <w:rPr>
          <w:rFonts w:hint="eastAsia" w:ascii="仿宋_GB2312" w:eastAsia="仿宋_GB2312"/>
          <w:sz w:val="32"/>
          <w:szCs w:val="32"/>
        </w:rPr>
        <w:t>各项费用等</w:t>
      </w:r>
      <w:bookmarkEnd w:id="0"/>
      <w:r>
        <w:rPr>
          <w:rFonts w:hint="eastAsia" w:ascii="仿宋_GB2312" w:eastAsia="仿宋_GB2312"/>
          <w:sz w:val="32"/>
          <w:szCs w:val="32"/>
        </w:rPr>
        <w:t>，厉行节约，加大对重点支出的保障力度。规范事务管理工作，提高服务质量，降低运行成本，合理配置，提高保障能力，各项目标任务落到实处。</w:t>
      </w:r>
    </w:p>
    <w:p w14:paraId="709535CD"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黑体" w:eastAsia="楷体_GB2312"/>
          <w:b/>
          <w:sz w:val="32"/>
          <w:szCs w:val="32"/>
        </w:rPr>
        <w:t>（三）加强了干部队伍建设。</w:t>
      </w:r>
      <w:r>
        <w:rPr>
          <w:rFonts w:hint="eastAsia" w:ascii="仿宋_GB2312" w:eastAsia="仿宋_GB2312"/>
          <w:sz w:val="32"/>
          <w:szCs w:val="32"/>
        </w:rPr>
        <w:t>认真贯彻落实</w:t>
      </w:r>
      <w:r>
        <w:rPr>
          <w:rFonts w:hint="eastAsia" w:ascii="仿宋_GB2312" w:eastAsia="仿宋_GB2312"/>
          <w:sz w:val="32"/>
          <w:szCs w:val="32"/>
          <w:lang w:eastAsia="zh-CN"/>
        </w:rPr>
        <w:t>全面</w:t>
      </w:r>
      <w:r>
        <w:rPr>
          <w:rFonts w:hint="eastAsia" w:ascii="仿宋_GB2312" w:eastAsia="仿宋_GB2312"/>
          <w:sz w:val="32"/>
          <w:szCs w:val="32"/>
        </w:rPr>
        <w:t>从严治党各项要求，把政治建设摆在首位，持之以恒推进全面从严治党，坚定理想信念，强化工作担当。把</w:t>
      </w:r>
      <w:bookmarkStart w:id="1" w:name="_GoBack"/>
      <w:bookmarkEnd w:id="1"/>
      <w:r>
        <w:rPr>
          <w:rFonts w:hint="eastAsia" w:ascii="仿宋_GB2312" w:eastAsia="仿宋_GB2312"/>
          <w:sz w:val="32"/>
          <w:szCs w:val="32"/>
        </w:rPr>
        <w:t>握工作规律，牢记工作根本任务、基本职责、工作格局、价值理念和工作方法，并在实践中坚持发展和丰富完善，不断提高工作能力和业务水平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 w14:paraId="1B17F02D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四、存在的问题</w:t>
      </w:r>
    </w:p>
    <w:p w14:paraId="4D2CE5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我县属农业县，辖区面积大，农村人口占多数，专项资金支出范围较窄，致使项目开展在很大程度上受到制约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</w:rPr>
        <w:t>随着项目绩效评估工作逐年开展，项目绩效评估对合理、规范使用财政专项资金所带来的好处显而易见。但目前绩效评价人员的业务素质参差不齐，业务能力高低不一，影响整个评价的准确性、客观性。</w:t>
      </w:r>
    </w:p>
    <w:p w14:paraId="6B89DEB1"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下一步改进工作的措施</w:t>
      </w:r>
    </w:p>
    <w:p w14:paraId="6BA981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加强项目资金的监督管理，完善资金使用审批程序，大力节约财政资金，把有限的资金用在刀刃上，确保</w:t>
      </w:r>
      <w:r>
        <w:rPr>
          <w:rFonts w:hint="eastAsia" w:ascii="仿宋_GB2312" w:eastAsia="仿宋_GB2312"/>
          <w:sz w:val="32"/>
          <w:szCs w:val="32"/>
          <w:lang w:eastAsia="zh-CN"/>
        </w:rPr>
        <w:t>项目建设</w:t>
      </w:r>
      <w:r>
        <w:rPr>
          <w:rFonts w:hint="eastAsia" w:ascii="仿宋_GB2312" w:eastAsia="仿宋_GB2312"/>
          <w:sz w:val="32"/>
          <w:szCs w:val="32"/>
        </w:rPr>
        <w:t>工作的质量和进度。</w:t>
      </w:r>
      <w:r>
        <w:rPr>
          <w:rFonts w:hint="eastAsia" w:ascii="仿宋_GB2312" w:eastAsia="仿宋_GB2312"/>
          <w:sz w:val="32"/>
          <w:szCs w:val="32"/>
          <w:lang w:eastAsia="zh-CN"/>
        </w:rPr>
        <w:t>在项目建设上进一步</w:t>
      </w:r>
      <w:r>
        <w:rPr>
          <w:rFonts w:hint="eastAsia" w:ascii="仿宋" w:hAnsi="仿宋" w:eastAsia="仿宋"/>
          <w:color w:val="000000"/>
          <w:sz w:val="32"/>
          <w:szCs w:val="32"/>
        </w:rPr>
        <w:t>加快项目实施进度，确保按期高效、高质量、高标准完成目标任务。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按工程量进度</w:t>
      </w:r>
      <w:r>
        <w:rPr>
          <w:rFonts w:hint="eastAsia" w:ascii="仿宋" w:hAnsi="仿宋" w:eastAsia="仿宋"/>
          <w:color w:val="000000"/>
          <w:sz w:val="32"/>
          <w:szCs w:val="32"/>
        </w:rPr>
        <w:t>办理相关支付手续，提高项目资金执行率和使用效率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在项目资金管理、招投标环节、工程实施过程中严格执行国家相关法律法规和财务规章制度，确保项目资金使用规范，</w:t>
      </w:r>
      <w:r>
        <w:rPr>
          <w:rFonts w:ascii="仿宋" w:hAnsi="仿宋" w:eastAsia="仿宋" w:cs="Arial"/>
          <w:color w:val="000000"/>
          <w:sz w:val="32"/>
          <w:szCs w:val="32"/>
          <w:shd w:val="clear" w:color="auto" w:fill="FFFFFF"/>
        </w:rPr>
        <w:t>绩效目标</w:t>
      </w:r>
      <w:r>
        <w:rPr>
          <w:rStyle w:val="9"/>
          <w:rFonts w:ascii="仿宋" w:hAnsi="仿宋" w:eastAsia="仿宋" w:cs="Arial"/>
          <w:i w:val="0"/>
          <w:iCs w:val="0"/>
          <w:color w:val="000000"/>
          <w:sz w:val="32"/>
          <w:szCs w:val="32"/>
          <w:shd w:val="clear" w:color="auto" w:fill="FFFFFF"/>
        </w:rPr>
        <w:t>合理</w:t>
      </w:r>
      <w:r>
        <w:rPr>
          <w:rStyle w:val="9"/>
          <w:rFonts w:hint="eastAsia" w:ascii="仿宋" w:hAnsi="仿宋" w:eastAsia="仿宋" w:cs="Arial"/>
          <w:i w:val="0"/>
          <w:iCs w:val="0"/>
          <w:color w:val="000000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项目质量达标。</w:t>
      </w:r>
    </w:p>
    <w:p w14:paraId="26F8F92E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六、意见建议</w:t>
      </w:r>
    </w:p>
    <w:p w14:paraId="0BC07009"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无</w:t>
      </w:r>
    </w:p>
    <w:p w14:paraId="0B23D4F0">
      <w:pPr>
        <w:pStyle w:val="2"/>
        <w:rPr>
          <w:rFonts w:hint="eastAsia" w:ascii="黑体" w:hAnsi="黑体" w:eastAsia="黑体"/>
          <w:sz w:val="32"/>
          <w:szCs w:val="32"/>
        </w:rPr>
      </w:pPr>
    </w:p>
    <w:p w14:paraId="1E8324A6">
      <w:pPr>
        <w:pStyle w:val="2"/>
        <w:rPr>
          <w:rFonts w:hint="eastAsia" w:ascii="黑体" w:hAnsi="黑体" w:eastAsia="黑体"/>
          <w:sz w:val="32"/>
          <w:szCs w:val="32"/>
        </w:rPr>
      </w:pPr>
    </w:p>
    <w:p w14:paraId="065E443E">
      <w:pPr>
        <w:pStyle w:val="2"/>
        <w:jc w:val="center"/>
        <w:rPr>
          <w:rFonts w:hint="eastAsia" w:ascii="仿宋" w:hAnsi="仿宋" w:eastAsia="仿宋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32"/>
          <w:szCs w:val="32"/>
          <w:lang w:val="en-US" w:eastAsia="zh-CN" w:bidi="ar-SA"/>
        </w:rPr>
        <w:t xml:space="preserve">             山丹县文体广电和旅游局</w:t>
      </w:r>
    </w:p>
    <w:p w14:paraId="56759009">
      <w:pPr>
        <w:pStyle w:val="2"/>
        <w:jc w:val="center"/>
        <w:rPr>
          <w:rFonts w:hint="default" w:ascii="仿宋" w:hAnsi="仿宋" w:eastAsia="仿宋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32"/>
          <w:szCs w:val="32"/>
          <w:lang w:val="en-US" w:eastAsia="zh-CN" w:bidi="ar-SA"/>
        </w:rPr>
        <w:t xml:space="preserve">            2023年12月20日</w:t>
      </w:r>
    </w:p>
    <w:p w14:paraId="6C17F563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2026DE99"/>
    <w:p w14:paraId="1133D625"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28EA9D"/>
    <w:multiLevelType w:val="singleLevel"/>
    <w:tmpl w:val="F128EA9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c2ZmQ0OTA0MWQwZTMyYzFlNGEwMjFlODgzM2JjMzgifQ=="/>
  </w:docVars>
  <w:rsids>
    <w:rsidRoot w:val="42C71578"/>
    <w:rsid w:val="00027AFE"/>
    <w:rsid w:val="000E7C91"/>
    <w:rsid w:val="00194BCB"/>
    <w:rsid w:val="003279D3"/>
    <w:rsid w:val="003B0922"/>
    <w:rsid w:val="004140E3"/>
    <w:rsid w:val="004857A1"/>
    <w:rsid w:val="00630BD8"/>
    <w:rsid w:val="006C0DB7"/>
    <w:rsid w:val="00786251"/>
    <w:rsid w:val="007D09B9"/>
    <w:rsid w:val="00822004"/>
    <w:rsid w:val="00897FD8"/>
    <w:rsid w:val="008C6DE5"/>
    <w:rsid w:val="00A22509"/>
    <w:rsid w:val="00AC4864"/>
    <w:rsid w:val="00B858C6"/>
    <w:rsid w:val="00CB2C4F"/>
    <w:rsid w:val="00DE0D52"/>
    <w:rsid w:val="00E00227"/>
    <w:rsid w:val="00E04AF3"/>
    <w:rsid w:val="00E6230A"/>
    <w:rsid w:val="00E83249"/>
    <w:rsid w:val="00ED4999"/>
    <w:rsid w:val="00EE167A"/>
    <w:rsid w:val="00F45114"/>
    <w:rsid w:val="0BDE4E4E"/>
    <w:rsid w:val="14D17667"/>
    <w:rsid w:val="158E5532"/>
    <w:rsid w:val="20120B0E"/>
    <w:rsid w:val="20803CC9"/>
    <w:rsid w:val="23B51EDC"/>
    <w:rsid w:val="30D00355"/>
    <w:rsid w:val="315D5BA1"/>
    <w:rsid w:val="354E655F"/>
    <w:rsid w:val="36255CF1"/>
    <w:rsid w:val="38EA21D0"/>
    <w:rsid w:val="3A223DCB"/>
    <w:rsid w:val="414C7C7C"/>
    <w:rsid w:val="420C11F5"/>
    <w:rsid w:val="42C71578"/>
    <w:rsid w:val="46647A66"/>
    <w:rsid w:val="4B17503A"/>
    <w:rsid w:val="4B4B6AFE"/>
    <w:rsid w:val="52F45CCD"/>
    <w:rsid w:val="558F2703"/>
    <w:rsid w:val="597E4543"/>
    <w:rsid w:val="5E6957C1"/>
    <w:rsid w:val="61A44D62"/>
    <w:rsid w:val="69221195"/>
    <w:rsid w:val="69277E48"/>
    <w:rsid w:val="723143F0"/>
    <w:rsid w:val="7235272A"/>
    <w:rsid w:val="74C07CAE"/>
    <w:rsid w:val="7AC834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qFormat="1" w:unhideWhenUsed="0" w:uiPriority="0" w:semiHidden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  <w:lang w:eastAsia="en-US"/>
    </w:rPr>
  </w:style>
  <w:style w:type="paragraph" w:styleId="3">
    <w:name w:val="index 6"/>
    <w:basedOn w:val="1"/>
    <w:next w:val="1"/>
    <w:autoRedefine/>
    <w:qFormat/>
    <w:uiPriority w:val="0"/>
  </w:style>
  <w:style w:type="paragraph" w:styleId="4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Emphasis"/>
    <w:basedOn w:val="8"/>
    <w:autoRedefine/>
    <w:qFormat/>
    <w:uiPriority w:val="20"/>
    <w:rPr>
      <w:i/>
      <w:iCs/>
    </w:rPr>
  </w:style>
  <w:style w:type="character" w:customStyle="1" w:styleId="10">
    <w:name w:val="页眉 字符"/>
    <w:basedOn w:val="8"/>
    <w:link w:val="5"/>
    <w:autoRedefine/>
    <w:qFormat/>
    <w:uiPriority w:val="0"/>
    <w:rPr>
      <w:rFonts w:ascii="Calibri"/>
      <w:kern w:val="2"/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0"/>
    <w:rPr>
      <w:rFonts w:ascii="Calibri"/>
      <w:kern w:val="2"/>
      <w:sz w:val="18"/>
      <w:szCs w:val="18"/>
    </w:rPr>
  </w:style>
  <w:style w:type="paragraph" w:styleId="12">
    <w:name w:val="No Spacing"/>
    <w:autoRedefine/>
    <w:qFormat/>
    <w:uiPriority w:val="1"/>
    <w:pPr>
      <w:widowControl w:val="0"/>
      <w:jc w:val="both"/>
    </w:pPr>
    <w:rPr>
      <w:rFonts w:ascii="Book Antiqua" w:hAnsi="Book Antiqua" w:eastAsia="宋体" w:cs="Book Antiqua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4460</Words>
  <Characters>4611</Characters>
  <Lines>23</Lines>
  <Paragraphs>6</Paragraphs>
  <TotalTime>349</TotalTime>
  <ScaleCrop>false</ScaleCrop>
  <LinksUpToDate>false</LinksUpToDate>
  <CharactersWithSpaces>4643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2018-03-23T02:40:00Z</dcterms:created>
  <dc:creator>散步的鱼</dc:creator>
  <cp:lastModifiedBy>Administrator</cp:lastModifiedBy>
  <cp:lastPrinted>2018-04-11T02:51:00Z</cp:lastPrinted>
  <dcterms:modified xsi:type="dcterms:W3CDTF">2024-11-05T02:58:03Z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2ACC8A25E1F34765AC55ADBBF5E6CC77_12</vt:lpwstr>
  </property>
</Properties>
</file>