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山丹县东乐中心卫生院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我院为全面实施国家基本药物制度，按要求坚持加强基本药物配备，村卫生室药品全部通过卫生院进货调拨，保证基本药物的足额供应和合理使用，在保证药品质量，降低群众用药负担，引导合理用药等方面取得了很大的成效。我辖区现有村卫生室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仿宋_GB2312"/>
          <w:sz w:val="32"/>
          <w:szCs w:val="32"/>
        </w:rPr>
        <w:t>所，均实施国家基本药物制度，实行药品零差率销售。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继续推进2023年基本药物制度实施任务，制订基本药物制度实施管理方案，所有药品执行零差率销售，固定专人负责网上药品采购，建立药品使用定期检查和处方点评制度，村卫生室药品由卫生院统一采购发放，药品账目管理规范。根据上级规定，村卫生室药品零差率销售覆盖率达100%;基本药物制度补助资金到位率达到100%;基层医疗卫生机构基本药物配备使用占比达到2023年度目标值：乡镇卫生院金额比≥65%，品规比≥85%；向社会及时公开药品价格，患者满意度均≥80%。</w:t>
      </w:r>
    </w:p>
    <w:p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二、项目资金情况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2023年，我单位实施国家基本药物制度中央及省级拨付村卫生室补助资金12.7026万元。中央补助资金6.8628万元，省级补助资金5.8398万元，村卫生室基药补助共计12.7026万元，已全部拨付到位。未发现资金挤占挪用情况，基本达到预定目标。各项支出符合国家有关财经法规及财务管理制度的要求。</w:t>
      </w:r>
    </w:p>
    <w:p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三、绩效目标完成情况及效益分析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（一） 资金投入情况分析。2023年，我院收国家基本药物制度补助项目中央转移支付预算6.8628万元，省级5.8398 万元，合计12.7026万元。已拨付村卫生室实施基本药物制度补助资12.7026万元，结余0万元。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（二） 总体绩效目标完成情况分析。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2023年我镇辖区内共有10个行政村，10个村卫生室全部实施国家基本药物制度，根据考核结果对实施国家基本药物制度的村卫生室给予补助，支持国家基本药物制度在村卫生室顺利实施。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（三） 绩效指标完成情况分析。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1、产出指标：我院及村卫生室严格执行基药采购制度，所有药品都从省市县规定的药业公司采购并签订配送协议，配送实行统一采购、统一配送、统一结算。村卫生室实行一体化管理，药品由卫生院统一采购，统一结算。对《基本药物临床使用目录》和《基本药物中标目录》我院定期进行学习培训和宣传工作，严格做到合理使用基本药物并零差率销售。实施国家基本药物制度覆盖率达到 100%。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2、效益指标完成情况分析。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通过实施国家基本药物制度，使国家基本药物制度覆盖各个村，药品价格得到合理有效地控制，城乡居民基本用药负担进一步降低，人民群众基本药物需求得到切实保障。群众就药费用降低，诊疗业务增加，乡村医生收入逐年提高。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3、满意度指标完成情况分析。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卫生院和村卫生室实施国家基本药物制度，实行药品零差率销售，一定程度上减轻了广大农民群众“看病贵”问题，让广大人民群众真正感受到新医改带来的实惠。村卫生室补助及时发放，有效稳定了乡村医生队伍，巩固了农村卫生基层网底，确保为农民群众提供安全有效、方便廉价的基本医疗和公共卫生服务。</w:t>
      </w:r>
    </w:p>
    <w:p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四、自评结论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按照上级有关要求实施国家基本药物制度，村卫生室的国家基本药物品种基本满足需要。在群众到村卫生室看病中所有国家基本药品实施零差率销售。国家基本药物目录主要临床必须、安全有效、价格保证零利润。通过实施国家基本药物制度后，使村卫生室用药逐步规范化，大大降低了村卫生室药品金额，降低群众看病的医药负担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我单位按照《山丹县县财政局关于开展2023年预算绩效考评工作的通知》要求，认真填写自评表，开展项目绩效自评工作，依据各项评价指标的完成情况，综合打分为85</w:t>
      </w:r>
      <w:r>
        <w:rPr>
          <w:rFonts w:hint="eastAsia" w:ascii="仿宋_GB2312" w:eastAsia="仿宋_GB2312"/>
          <w:sz w:val="32"/>
          <w:szCs w:val="32"/>
        </w:rPr>
        <w:t>分，项目评价结果为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良好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五、</w:t>
      </w:r>
      <w:r>
        <w:rPr>
          <w:rFonts w:hint="eastAsia" w:eastAsia="黑体"/>
          <w:sz w:val="32"/>
          <w:szCs w:val="32"/>
        </w:rPr>
        <w:t>存在的问题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（一）居民用药需求与基本药物目录有出入</w:t>
      </w:r>
    </w:p>
    <w:p>
      <w:pPr>
        <w:keepNext w:val="0"/>
        <w:keepLines w:val="0"/>
        <w:widowControl/>
        <w:suppressLineNumbers w:val="0"/>
        <w:shd w:val="clear" w:fill="FFFFFF"/>
        <w:ind w:left="0" w:firstLine="640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实地调研情况反映基本药物还不能很好适应村卫生室的用药需求。一是居民常用药并未完全纳入基本药物目录。常用药品难购买也容易造成农村居民对村卫生室的不理解。二是部分知名药品未纳入基药，患者需求难满足。药品零差价销售并未真正从根本上减轻患者的负担。患者购买不到价廉的药品，不能减少其药费支出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（二）村卫生室队伍建设难保障</w:t>
      </w:r>
    </w:p>
    <w:p>
      <w:pPr>
        <w:keepNext w:val="0"/>
        <w:keepLines w:val="0"/>
        <w:widowControl/>
        <w:suppressLineNumbers w:val="0"/>
        <w:shd w:val="clear" w:fill="FFFFFF"/>
        <w:ind w:left="0" w:firstLine="640" w:firstLineChars="200"/>
        <w:jc w:val="left"/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国家基本药物制度的推行，改变了乡村医生以药品利润为主要来源的收入渠道，乡村医生实行一体化后根据相关医改政策，对全县执行国家基本药物制度的一体化村卫生室实行药品补助，保障了乡村医生的收入。但是乡村医生老龄化严重，后备力量储备不足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（三）人口流失严重</w:t>
      </w:r>
    </w:p>
    <w:p>
      <w:pPr>
        <w:keepNext w:val="0"/>
        <w:keepLines w:val="0"/>
        <w:widowControl/>
        <w:suppressLineNumbers w:val="0"/>
        <w:shd w:val="clear" w:fill="FFFFFF"/>
        <w:ind w:left="0" w:firstLine="640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随着改革开放不断深入，城镇化水平不断提高，农村剩余劳动力大量转移外出打工，农村人口逐渐下降，所以村卫生室覆盖的人群越来越少，医疗资源较少，就诊患者不多，医疗业务收入逐年下降。</w:t>
      </w:r>
    </w:p>
    <w:p>
      <w:pPr>
        <w:spacing w:line="600" w:lineRule="exact"/>
        <w:ind w:firstLine="640" w:firstLineChars="200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六、</w:t>
      </w:r>
      <w:r>
        <w:rPr>
          <w:rFonts w:hint="default" w:eastAsia="黑体"/>
          <w:sz w:val="32"/>
          <w:szCs w:val="32"/>
          <w:lang w:val="en-US" w:eastAsia="zh-CN"/>
        </w:rPr>
        <w:t>下一步</w:t>
      </w:r>
      <w:r>
        <w:rPr>
          <w:rFonts w:hint="eastAsia" w:eastAsia="黑体"/>
          <w:sz w:val="32"/>
          <w:szCs w:val="32"/>
          <w:lang w:val="en-US" w:eastAsia="zh-CN"/>
        </w:rPr>
        <w:t>我院</w:t>
      </w:r>
      <w:r>
        <w:rPr>
          <w:rFonts w:hint="default" w:eastAsia="黑体"/>
          <w:sz w:val="32"/>
          <w:szCs w:val="32"/>
          <w:lang w:val="en-US" w:eastAsia="zh-CN"/>
        </w:rPr>
        <w:t>将根据实际存在的问题提出几点改进措施和意见。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ind w:leftChars="0" w:firstLine="643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</w:t>
      </w: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适当调整基本药物目录，提高基本药物的适用面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保证基本药物制度的实施与基层医疗机构实际药品需求的衔接，建议在国家和省增补目录的基础上，适当放宽基层医疗卫生机构用药品种范围。例如，根据家庭医生签约登记的情况，允许基层医疗卫生机构配备一定数量的与上级医院相一致的药物，以方便周边居民就医。</w:t>
      </w:r>
    </w:p>
    <w:p>
      <w:pPr>
        <w:keepNext w:val="0"/>
        <w:keepLines w:val="0"/>
        <w:widowControl/>
        <w:suppressLineNumbers w:val="0"/>
        <w:shd w:val="clear" w:fill="FFFFFF"/>
        <w:ind w:left="0" w:firstLine="643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</w:t>
      </w: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加强药品管控，确保低价药品正常供应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建议加强对低价药品的管控，国家统一定价，适当提高低价药品的价格，以保证生产企业合理的利润；给予药品生产企业一定的经济奖励、税收优惠或扶持政策，以有效降低企业的运营成本，提高其生产积极性。同时，制定合理的常用低价药品日均费用标准，防止低价药品的浪费。</w:t>
      </w:r>
    </w:p>
    <w:p>
      <w:pPr>
        <w:keepNext w:val="0"/>
        <w:keepLines w:val="0"/>
        <w:widowControl/>
        <w:suppressLineNumbers w:val="0"/>
        <w:shd w:val="clear" w:fill="FFFFFF"/>
        <w:ind w:left="0" w:firstLine="643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3.改善乡村医生执业环境，提高村卫生室服务能力和质量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村卫生室的建设需要从软件、硬件两处入手，建议拿出专项资金进一步加强硬件设施建设和乡村医生培养,并作为一项长效机制，提升村卫生室的服务能力与水平，更好地发挥村卫生室的整体效能。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加强人才培养，提高乡村医生素质。一是结合当地情况，多渠道、多形式开展乡村医生培训。二是制定优惠政策吸引人才。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引入退出机制，改变乡村医生的年龄结构。部分乡村医生年事已高，乡村医生队伍出现老龄化，建议制定相关政策，以引导和鼓励更多年轻乡村医生加入。</w:t>
      </w:r>
    </w:p>
    <w:p>
      <w:pPr>
        <w:keepNext w:val="0"/>
        <w:keepLines w:val="0"/>
        <w:widowControl/>
        <w:suppressLineNumbers w:val="0"/>
        <w:shd w:val="clear" w:fill="FFFFFF"/>
        <w:ind w:left="0" w:firstLine="643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4.加大教育宣传力度，提高基本药物制度认知度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为进一步提高基本药物制度宣传效果，每年定期高强度开展国家基本药物制度宣传活动，提高居民对基本药物制度的认知度。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积极宣传和引导居民对基本药物的认知度和信任感，提高居民学习基本药物制度的积极性。定期走入基层，走进农村进行健康教育宣传，讲解基本药物的知识、使用方法，回答居民的咨询问题。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加强对基层医疗卫生机构医务人员的培训，提高医务人员对基本药物合理使用的认识，逐步调整医务人员用药习惯，并要求医务人员积极引导患者改变用药习惯。</w:t>
      </w:r>
    </w:p>
    <w:p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shd w:val="clear" w:fill="FFFFFF"/>
        <w:ind w:firstLine="4960" w:firstLineChars="1600"/>
        <w:jc w:val="left"/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山丹县东乐中心卫生院</w:t>
      </w:r>
    </w:p>
    <w:p>
      <w:pPr>
        <w:keepNext w:val="0"/>
        <w:keepLines w:val="0"/>
        <w:widowControl/>
        <w:suppressLineNumbers w:val="0"/>
        <w:shd w:val="clear" w:fill="FFFFFF"/>
        <w:ind w:firstLine="5270" w:firstLineChars="17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2023年12月22日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Dg2MjhhMjk3MzA2MGQ3ZTAxN2JhODkyNzhkMzJiZDU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16016F1"/>
    <w:rsid w:val="05A5525A"/>
    <w:rsid w:val="0ECA2393"/>
    <w:rsid w:val="11A20A14"/>
    <w:rsid w:val="1EDF316B"/>
    <w:rsid w:val="386E60CE"/>
    <w:rsid w:val="5A427196"/>
    <w:rsid w:val="63DF35FC"/>
    <w:rsid w:val="68F27375"/>
    <w:rsid w:val="72784B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17</TotalTime>
  <ScaleCrop>false</ScaleCrop>
  <LinksUpToDate>false</LinksUpToDate>
  <CharactersWithSpaces>325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可惜不是你</cp:lastModifiedBy>
  <cp:lastPrinted>2023-12-11T08:34:00Z</cp:lastPrinted>
  <dcterms:modified xsi:type="dcterms:W3CDTF">2023-12-22T07:15:24Z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14B997A9E0E1484289B0F9F1122C373F_12</vt:lpwstr>
  </property>
</Properties>
</file>