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0A87" w:rsidRDefault="00135BF9" w:rsidP="007C029E">
      <w:pPr>
        <w:spacing w:line="560" w:lineRule="exact"/>
        <w:jc w:val="center"/>
        <w:rPr>
          <w:rFonts w:ascii="方正小标宋简体" w:eastAsia="方正小标宋简体"/>
          <w:sz w:val="40"/>
          <w:szCs w:val="40"/>
        </w:rPr>
      </w:pPr>
      <w:r>
        <w:rPr>
          <w:rFonts w:ascii="方正小标宋简体" w:eastAsia="方正小标宋简体" w:hint="eastAsia"/>
          <w:sz w:val="40"/>
          <w:szCs w:val="40"/>
        </w:rPr>
        <w:t>部门整体支出绩效自评报告</w:t>
      </w:r>
    </w:p>
    <w:p w:rsidR="007C029E" w:rsidRPr="007C029E" w:rsidRDefault="007C029E" w:rsidP="007C029E">
      <w:pPr>
        <w:pStyle w:val="2"/>
      </w:pP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根据《山丹县财政局关于做好202</w:t>
      </w:r>
      <w:r w:rsidR="00CD4CB4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>年度预算绩效自评工作的通知》文件要求，对我院</w:t>
      </w:r>
      <w:r w:rsidR="0012640F"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年度部门预算整体支出绩效进行了全面综合评价。按文件要求，结合实际情况进行自查自评，</w:t>
      </w:r>
      <w:r>
        <w:rPr>
          <w:rFonts w:ascii="仿宋_GB2312" w:eastAsia="仿宋_GB2312" w:hAnsi="仿宋" w:cs="Times New Roman" w:hint="eastAsia"/>
          <w:color w:val="333333"/>
          <w:sz w:val="32"/>
          <w:szCs w:val="32"/>
        </w:rPr>
        <w:t>我院</w:t>
      </w:r>
      <w:r w:rsidR="0012640F">
        <w:rPr>
          <w:rFonts w:ascii="仿宋_GB2312" w:eastAsia="仿宋_GB2312" w:hAnsi="仿宋" w:cs="Times New Roman" w:hint="eastAsia"/>
          <w:color w:val="333333"/>
          <w:sz w:val="32"/>
          <w:szCs w:val="32"/>
        </w:rPr>
        <w:t>2023</w:t>
      </w:r>
      <w:r>
        <w:rPr>
          <w:rFonts w:ascii="仿宋_GB2312" w:eastAsia="仿宋_GB2312" w:hAnsi="仿宋" w:cs="Times New Roman" w:hint="eastAsia"/>
          <w:color w:val="333333"/>
          <w:sz w:val="32"/>
          <w:szCs w:val="32"/>
        </w:rPr>
        <w:t>年度部门整体支出绩效自评分为96分。</w:t>
      </w:r>
      <w:r>
        <w:rPr>
          <w:rFonts w:ascii="仿宋_GB2312" w:eastAsia="仿宋_GB2312" w:hint="eastAsia"/>
          <w:sz w:val="32"/>
          <w:szCs w:val="32"/>
        </w:rPr>
        <w:t>现将自评情况汇报如下：</w:t>
      </w:r>
    </w:p>
    <w:p w:rsidR="00000A87" w:rsidRDefault="00135BF9" w:rsidP="007C029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一、部门概况</w:t>
      </w:r>
    </w:p>
    <w:p w:rsidR="00000A87" w:rsidRDefault="00135BF9" w:rsidP="007C029E">
      <w:pPr>
        <w:spacing w:line="560" w:lineRule="exact"/>
        <w:ind w:firstLineChars="200" w:firstLine="643"/>
        <w:rPr>
          <w:rFonts w:ascii="楷体_GB2312" w:eastAsia="楷体_GB2312" w:hAnsi="黑体"/>
          <w:b/>
          <w:sz w:val="32"/>
          <w:szCs w:val="32"/>
        </w:rPr>
      </w:pPr>
      <w:r>
        <w:rPr>
          <w:rFonts w:ascii="楷体_GB2312" w:eastAsia="楷体_GB2312" w:hAnsi="黑体" w:hint="eastAsia"/>
          <w:b/>
          <w:sz w:val="32"/>
          <w:szCs w:val="32"/>
        </w:rPr>
        <w:t>（一）基本情况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1.单位基本情况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山丹县大马营中心卫生院是一所集医疗、预防、保健、健康教育为一体的一级甲等卫生院，卫生院现有专业技术人员</w:t>
      </w:r>
      <w:r w:rsidR="000D416B">
        <w:rPr>
          <w:rFonts w:ascii="仿宋_GB2312" w:eastAsia="仿宋_GB2312"/>
          <w:sz w:val="32"/>
          <w:szCs w:val="32"/>
        </w:rPr>
        <w:t>43</w:t>
      </w:r>
      <w:r>
        <w:rPr>
          <w:rFonts w:ascii="仿宋_GB2312" w:eastAsia="仿宋_GB2312" w:hint="eastAsia"/>
          <w:sz w:val="32"/>
          <w:szCs w:val="32"/>
        </w:rPr>
        <w:t>人，开设病床36张，设立的临床科室有全科、内科、外科、妇科、儿科、中医科及公共卫生科，医技科室有化验、放射、心电图及彩超室，为辖区内17个行政村提供基本医疗服务及公共卫生服务。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2.部门预算单位构成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山丹县大马营中心卫生院</w:t>
      </w:r>
      <w:r>
        <w:rPr>
          <w:rFonts w:ascii="仿宋_GB2312" w:eastAsia="仿宋_GB2312"/>
          <w:sz w:val="32"/>
          <w:szCs w:val="32"/>
        </w:rPr>
        <w:t>隶属山丹县卫生健康局管理，为二级预算单位，执行政府会计制度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3.人员构成情况 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县编办核定单位编制共计36人，其中：事业编制36人，202</w:t>
      </w:r>
      <w:r w:rsidR="0012640F">
        <w:rPr>
          <w:rFonts w:ascii="仿宋_GB2312" w:eastAsia="仿宋_GB2312"/>
          <w:sz w:val="32"/>
          <w:szCs w:val="32"/>
        </w:rPr>
        <w:t>3</w:t>
      </w:r>
      <w:r>
        <w:rPr>
          <w:rFonts w:ascii="仿宋_GB2312" w:eastAsia="仿宋_GB2312" w:hint="eastAsia"/>
          <w:sz w:val="32"/>
          <w:szCs w:val="32"/>
        </w:rPr>
        <w:t xml:space="preserve">年末实有事业在职人数 </w:t>
      </w:r>
      <w:r w:rsidR="0012640F">
        <w:rPr>
          <w:rFonts w:ascii="仿宋_GB2312" w:eastAsia="仿宋_GB2312"/>
          <w:sz w:val="32"/>
          <w:szCs w:val="32"/>
        </w:rPr>
        <w:t>25</w:t>
      </w:r>
      <w:r>
        <w:rPr>
          <w:rFonts w:ascii="仿宋_GB2312" w:eastAsia="仿宋_GB2312" w:hint="eastAsia"/>
          <w:sz w:val="32"/>
          <w:szCs w:val="32"/>
        </w:rPr>
        <w:t>人，退休人员6人，遗属人员2人。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 xml:space="preserve"> 4.单位职能职责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负责开展常见病、多发病等疾病救治基本医疗服务，负责辖区内儿童计划免疫工作；负责辖区内卫生防疫及公共卫生管理工作；负责辖区内妇幼保健及儿童保健工作；负责辖区内常见病、地方病、多发病的诊治及预防工作；在上级主管部门领导下，负责村卫生室及卫生人员的管理工作。</w:t>
      </w:r>
    </w:p>
    <w:p w:rsidR="00000A87" w:rsidRDefault="00135BF9" w:rsidP="007C029E">
      <w:pPr>
        <w:spacing w:line="560" w:lineRule="exact"/>
        <w:ind w:firstLineChars="200" w:firstLine="643"/>
        <w:rPr>
          <w:rFonts w:ascii="楷体_GB2312" w:eastAsia="楷体_GB2312" w:hAnsi="黑体"/>
          <w:b/>
          <w:sz w:val="32"/>
          <w:szCs w:val="32"/>
        </w:rPr>
      </w:pPr>
      <w:r>
        <w:rPr>
          <w:rFonts w:ascii="楷体_GB2312" w:eastAsia="楷体_GB2312" w:hAnsi="黑体" w:hint="eastAsia"/>
          <w:b/>
          <w:sz w:val="32"/>
          <w:szCs w:val="32"/>
        </w:rPr>
        <w:t>（二）年度重点工作</w:t>
      </w:r>
    </w:p>
    <w:p w:rsidR="00000A87" w:rsidRDefault="0012640F" w:rsidP="007C029E">
      <w:pPr>
        <w:widowControl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2023</w:t>
      </w:r>
      <w:r w:rsidR="00135BF9">
        <w:rPr>
          <w:rFonts w:ascii="仿宋_GB2312" w:eastAsia="仿宋_GB2312" w:hint="eastAsia"/>
          <w:sz w:val="32"/>
          <w:szCs w:val="32"/>
        </w:rPr>
        <w:t>年以来，在上级主管部门的正确领导下，我院始终坚持以习近平新时代中国特色社会主义思想为指导，全面贯彻党的二十大精神，认真落实上级工作会议精神和工作要求，扎实开展以“服务好、质量好、医德好，群众满意”为目标的“三好一满意”活动，紧紧围绕“医德医风、党风廉政、精神文明建设、医疗质量、健康扶贫、公共卫生、健康促进、疫情防控、安全生产”等重点工作，全院干部职工上下一致、齐心协力、携手奋进，较好地完成了各项工作任务，为保障全乡人民群众身体健康和经济社会发展做出了新贡献。</w:t>
      </w:r>
    </w:p>
    <w:p w:rsidR="00000A87" w:rsidRDefault="00135BF9" w:rsidP="007C029E">
      <w:pPr>
        <w:spacing w:line="560" w:lineRule="exact"/>
        <w:ind w:firstLineChars="200" w:firstLine="643"/>
        <w:rPr>
          <w:rFonts w:ascii="楷体_GB2312" w:eastAsia="楷体_GB2312" w:hAnsi="黑体"/>
          <w:b/>
          <w:sz w:val="32"/>
          <w:szCs w:val="32"/>
        </w:rPr>
      </w:pPr>
      <w:r>
        <w:rPr>
          <w:rFonts w:ascii="楷体_GB2312" w:eastAsia="楷体_GB2312" w:hAnsi="黑体" w:hint="eastAsia"/>
          <w:b/>
          <w:sz w:val="32"/>
          <w:szCs w:val="32"/>
        </w:rPr>
        <w:t>（三）整体收支情况</w:t>
      </w:r>
    </w:p>
    <w:p w:rsidR="00000A87" w:rsidRDefault="00135BF9" w:rsidP="007C029E">
      <w:pPr>
        <w:widowControl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1.收入决算情况：本年度单位收入合计</w:t>
      </w:r>
      <w:r w:rsidR="0012640F">
        <w:rPr>
          <w:rFonts w:ascii="仿宋_GB2312" w:eastAsia="仿宋_GB2312"/>
          <w:sz w:val="32"/>
          <w:szCs w:val="32"/>
        </w:rPr>
        <w:t>589.72</w:t>
      </w:r>
      <w:r>
        <w:rPr>
          <w:rFonts w:ascii="仿宋_GB2312" w:eastAsia="仿宋_GB2312" w:hint="eastAsia"/>
          <w:sz w:val="32"/>
          <w:szCs w:val="32"/>
        </w:rPr>
        <w:t>元，其中财政拨款</w:t>
      </w:r>
      <w:r w:rsidR="0012640F">
        <w:rPr>
          <w:rFonts w:ascii="仿宋_GB2312" w:eastAsia="仿宋_GB2312"/>
          <w:sz w:val="32"/>
          <w:szCs w:val="32"/>
        </w:rPr>
        <w:t>484.28</w:t>
      </w:r>
      <w:r>
        <w:rPr>
          <w:rFonts w:ascii="仿宋_GB2312" w:eastAsia="仿宋_GB2312" w:hint="eastAsia"/>
          <w:sz w:val="32"/>
          <w:szCs w:val="32"/>
        </w:rPr>
        <w:t>元，事业收入</w:t>
      </w:r>
      <w:r w:rsidR="0012640F">
        <w:rPr>
          <w:rFonts w:ascii="仿宋_GB2312" w:eastAsia="仿宋_GB2312"/>
          <w:sz w:val="32"/>
          <w:szCs w:val="32"/>
        </w:rPr>
        <w:t>105.44</w:t>
      </w:r>
      <w:r>
        <w:rPr>
          <w:rFonts w:ascii="仿宋_GB2312" w:eastAsia="仿宋_GB2312" w:hint="eastAsia"/>
          <w:sz w:val="32"/>
          <w:szCs w:val="32"/>
        </w:rPr>
        <w:t>元。</w:t>
      </w:r>
    </w:p>
    <w:p w:rsidR="00000A87" w:rsidRDefault="00135BF9" w:rsidP="007C029E">
      <w:pPr>
        <w:widowControl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2.支出决算情况：</w:t>
      </w:r>
      <w:r w:rsidR="0012640F"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年度支出</w:t>
      </w:r>
      <w:r w:rsidR="0012640F">
        <w:rPr>
          <w:rFonts w:ascii="仿宋_GB2312" w:eastAsia="仿宋_GB2312"/>
          <w:sz w:val="32"/>
          <w:szCs w:val="32"/>
        </w:rPr>
        <w:t>589.72</w:t>
      </w:r>
      <w:r>
        <w:rPr>
          <w:rFonts w:ascii="仿宋_GB2312" w:eastAsia="仿宋_GB2312" w:hint="eastAsia"/>
          <w:sz w:val="32"/>
          <w:szCs w:val="32"/>
        </w:rPr>
        <w:t>元，财政收本年无结转。</w:t>
      </w:r>
    </w:p>
    <w:p w:rsidR="00000A87" w:rsidRDefault="00135BF9" w:rsidP="007C029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二、整体支出管理及使用情况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（一）基本支出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本年度单位收入合计</w:t>
      </w:r>
      <w:r w:rsidR="003633BE">
        <w:rPr>
          <w:rFonts w:ascii="仿宋_GB2312" w:eastAsia="仿宋_GB2312"/>
          <w:sz w:val="32"/>
          <w:szCs w:val="32"/>
        </w:rPr>
        <w:t>589.72</w:t>
      </w:r>
      <w:r>
        <w:rPr>
          <w:rFonts w:ascii="仿宋_GB2312" w:eastAsia="仿宋_GB2312" w:hint="eastAsia"/>
          <w:sz w:val="32"/>
          <w:szCs w:val="32"/>
        </w:rPr>
        <w:t>万元，其中财政拨款</w:t>
      </w:r>
      <w:r w:rsidR="003633BE">
        <w:rPr>
          <w:rFonts w:ascii="仿宋_GB2312" w:eastAsia="仿宋_GB2312"/>
          <w:sz w:val="32"/>
          <w:szCs w:val="32"/>
        </w:rPr>
        <w:t>484.28</w:t>
      </w:r>
      <w:r>
        <w:rPr>
          <w:rFonts w:ascii="仿宋_GB2312" w:eastAsia="仿宋_GB2312" w:hint="eastAsia"/>
          <w:sz w:val="32"/>
          <w:szCs w:val="32"/>
        </w:rPr>
        <w:t>万元，事业收入</w:t>
      </w:r>
      <w:r w:rsidR="003633BE">
        <w:rPr>
          <w:rFonts w:ascii="仿宋_GB2312" w:eastAsia="仿宋_GB2312"/>
          <w:sz w:val="32"/>
          <w:szCs w:val="32"/>
        </w:rPr>
        <w:t>105.44</w:t>
      </w:r>
      <w:r>
        <w:rPr>
          <w:rFonts w:ascii="仿宋_GB2312" w:eastAsia="仿宋_GB2312" w:hint="eastAsia"/>
          <w:sz w:val="32"/>
          <w:szCs w:val="32"/>
        </w:rPr>
        <w:t>万元。支出</w:t>
      </w:r>
      <w:r w:rsidR="003633BE">
        <w:rPr>
          <w:rFonts w:ascii="仿宋_GB2312" w:eastAsia="仿宋_GB2312"/>
          <w:sz w:val="32"/>
          <w:szCs w:val="32"/>
        </w:rPr>
        <w:t>589.72</w:t>
      </w:r>
      <w:r>
        <w:rPr>
          <w:rFonts w:ascii="仿宋_GB2312" w:eastAsia="仿宋_GB2312" w:hint="eastAsia"/>
          <w:sz w:val="32"/>
          <w:szCs w:val="32"/>
        </w:rPr>
        <w:t>万元，财政收本</w:t>
      </w:r>
      <w:r>
        <w:rPr>
          <w:rFonts w:ascii="仿宋_GB2312" w:eastAsia="仿宋_GB2312" w:hint="eastAsia"/>
          <w:sz w:val="32"/>
          <w:szCs w:val="32"/>
        </w:rPr>
        <w:lastRenderedPageBreak/>
        <w:t>年无结转，核对无误。</w:t>
      </w:r>
    </w:p>
    <w:p w:rsidR="00000A87" w:rsidRDefault="00135BF9" w:rsidP="007C029E">
      <w:pPr>
        <w:widowControl/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按经济科目分类具体为：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1.工资福利支出</w:t>
      </w:r>
      <w:r w:rsidR="003633BE">
        <w:rPr>
          <w:rFonts w:ascii="仿宋_GB2312" w:eastAsia="仿宋_GB2312" w:hAnsi="仿宋_GB2312" w:cs="仿宋_GB2312"/>
          <w:sz w:val="32"/>
          <w:szCs w:val="32"/>
        </w:rPr>
        <w:t>339.9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2.商品和服务支出</w:t>
      </w:r>
      <w:r w:rsidR="003633BE"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3.对个人和家庭补助</w:t>
      </w:r>
      <w:r w:rsidR="003633BE">
        <w:rPr>
          <w:rFonts w:ascii="仿宋_GB2312" w:eastAsia="仿宋_GB2312" w:hAnsi="仿宋_GB2312" w:cs="仿宋_GB2312"/>
          <w:sz w:val="32"/>
          <w:szCs w:val="32"/>
        </w:rPr>
        <w:t>19.43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4.资本性支出</w:t>
      </w:r>
      <w:r w:rsidR="003633BE">
        <w:rPr>
          <w:rFonts w:ascii="仿宋_GB2312" w:eastAsia="仿宋_GB2312" w:hAnsi="仿宋_GB2312" w:cs="仿宋_GB2312"/>
          <w:sz w:val="32"/>
          <w:szCs w:val="32"/>
        </w:rPr>
        <w:t>0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（二）项目支出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根据财政预算绩效管理要求，山丹县</w:t>
      </w:r>
      <w:r>
        <w:rPr>
          <w:rFonts w:ascii="仿宋_GB2312" w:eastAsia="仿宋_GB2312" w:hint="eastAsia"/>
          <w:sz w:val="32"/>
          <w:szCs w:val="32"/>
        </w:rPr>
        <w:t>大马营中心</w:t>
      </w:r>
      <w:r>
        <w:rPr>
          <w:rFonts w:ascii="仿宋_GB2312" w:eastAsia="仿宋_GB2312"/>
          <w:sz w:val="32"/>
          <w:szCs w:val="32"/>
        </w:rPr>
        <w:t>卫生院</w:t>
      </w:r>
      <w:r w:rsidR="0012640F"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/>
          <w:sz w:val="32"/>
          <w:szCs w:val="32"/>
        </w:rPr>
        <w:t>年没安排绩效管理的项目。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（三）“三公”经费决算说明</w:t>
      </w:r>
    </w:p>
    <w:p w:rsidR="00000A87" w:rsidRDefault="0012640F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2023</w:t>
      </w:r>
      <w:r w:rsidR="00135BF9">
        <w:rPr>
          <w:rFonts w:ascii="仿宋_GB2312" w:eastAsia="仿宋_GB2312" w:hint="eastAsia"/>
          <w:sz w:val="32"/>
          <w:szCs w:val="32"/>
        </w:rPr>
        <w:t>年</w:t>
      </w:r>
      <w:r w:rsidR="00135BF9">
        <w:rPr>
          <w:rFonts w:ascii="仿宋_GB2312" w:eastAsia="仿宋_GB2312"/>
          <w:sz w:val="32"/>
          <w:szCs w:val="32"/>
        </w:rPr>
        <w:t>，山丹县</w:t>
      </w:r>
      <w:r w:rsidR="00135BF9">
        <w:rPr>
          <w:rFonts w:ascii="仿宋_GB2312" w:eastAsia="仿宋_GB2312" w:hint="eastAsia"/>
          <w:sz w:val="32"/>
          <w:szCs w:val="32"/>
        </w:rPr>
        <w:t>大马营中心</w:t>
      </w:r>
      <w:r w:rsidR="00135BF9">
        <w:rPr>
          <w:rFonts w:ascii="仿宋_GB2312" w:eastAsia="仿宋_GB2312"/>
          <w:sz w:val="32"/>
          <w:szCs w:val="32"/>
        </w:rPr>
        <w:t>卫生院</w:t>
      </w:r>
      <w:r w:rsidR="00135BF9">
        <w:rPr>
          <w:rFonts w:ascii="仿宋_GB2312" w:eastAsia="仿宋_GB2312"/>
          <w:sz w:val="32"/>
          <w:szCs w:val="32"/>
        </w:rPr>
        <w:t>“</w:t>
      </w:r>
      <w:r w:rsidR="00135BF9">
        <w:rPr>
          <w:rFonts w:ascii="仿宋_GB2312" w:eastAsia="仿宋_GB2312"/>
          <w:sz w:val="32"/>
          <w:szCs w:val="32"/>
        </w:rPr>
        <w:t>三公</w:t>
      </w:r>
      <w:r w:rsidR="00135BF9">
        <w:rPr>
          <w:rFonts w:ascii="仿宋_GB2312" w:eastAsia="仿宋_GB2312"/>
          <w:sz w:val="32"/>
          <w:szCs w:val="32"/>
        </w:rPr>
        <w:t>”</w:t>
      </w:r>
      <w:r w:rsidR="00135BF9">
        <w:rPr>
          <w:rFonts w:ascii="仿宋_GB2312" w:eastAsia="仿宋_GB2312"/>
          <w:sz w:val="32"/>
          <w:szCs w:val="32"/>
        </w:rPr>
        <w:t>经费财政拨款支出0万元</w:t>
      </w:r>
      <w:r w:rsidR="00135BF9">
        <w:rPr>
          <w:rFonts w:ascii="仿宋_GB2312" w:eastAsia="仿宋_GB2312" w:hint="eastAsia"/>
          <w:sz w:val="32"/>
          <w:szCs w:val="32"/>
        </w:rPr>
        <w:t>。</w:t>
      </w:r>
      <w:r w:rsidR="00135BF9">
        <w:rPr>
          <w:rFonts w:ascii="仿宋_GB2312" w:eastAsia="仿宋_GB2312"/>
          <w:sz w:val="32"/>
          <w:szCs w:val="32"/>
        </w:rPr>
        <w:t>“</w:t>
      </w:r>
      <w:r w:rsidR="00135BF9">
        <w:rPr>
          <w:rFonts w:ascii="仿宋_GB2312" w:eastAsia="仿宋_GB2312"/>
          <w:sz w:val="32"/>
          <w:szCs w:val="32"/>
        </w:rPr>
        <w:t>三公</w:t>
      </w:r>
      <w:r w:rsidR="00135BF9">
        <w:rPr>
          <w:rFonts w:ascii="仿宋_GB2312" w:eastAsia="仿宋_GB2312"/>
          <w:sz w:val="32"/>
          <w:szCs w:val="32"/>
        </w:rPr>
        <w:t>”</w:t>
      </w:r>
      <w:r w:rsidR="00135BF9">
        <w:rPr>
          <w:rFonts w:ascii="仿宋_GB2312" w:eastAsia="仿宋_GB2312"/>
          <w:sz w:val="32"/>
          <w:szCs w:val="32"/>
        </w:rPr>
        <w:t>经费年初预算0万元，决算支出比预算支出减少0万元。</w:t>
      </w:r>
      <w:r w:rsidR="00135BF9">
        <w:rPr>
          <w:rFonts w:ascii="仿宋_GB2312" w:eastAsia="仿宋_GB2312"/>
          <w:sz w:val="32"/>
          <w:szCs w:val="32"/>
        </w:rPr>
        <w:t>“</w:t>
      </w:r>
      <w:r w:rsidR="00135BF9">
        <w:rPr>
          <w:rFonts w:ascii="仿宋_GB2312" w:eastAsia="仿宋_GB2312"/>
          <w:sz w:val="32"/>
          <w:szCs w:val="32"/>
        </w:rPr>
        <w:t>三公</w:t>
      </w:r>
      <w:r w:rsidR="00135BF9">
        <w:rPr>
          <w:rFonts w:ascii="仿宋_GB2312" w:eastAsia="仿宋_GB2312"/>
          <w:sz w:val="32"/>
          <w:szCs w:val="32"/>
        </w:rPr>
        <w:t>”</w:t>
      </w:r>
      <w:r w:rsidR="00135BF9">
        <w:rPr>
          <w:rFonts w:ascii="仿宋_GB2312" w:eastAsia="仿宋_GB2312"/>
          <w:sz w:val="32"/>
          <w:szCs w:val="32"/>
        </w:rPr>
        <w:t>经费未安排主要是由于：</w:t>
      </w:r>
      <w:r w:rsidR="00135BF9">
        <w:rPr>
          <w:rFonts w:ascii="仿宋_GB2312" w:eastAsia="仿宋_GB2312" w:hint="eastAsia"/>
          <w:sz w:val="32"/>
          <w:szCs w:val="32"/>
        </w:rPr>
        <w:t>一是严格执行中央八项规定、《党政机关厉行节约反对浪费条例》及“三公”经费管理的相关制度规定；二是严格执行行政事业单位公务用车制度改革规定；三是严格控制开支范围及标准。“三公”经费财政拨款具体情况如下：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1.山丹县大马营中心卫生院无因公出国（境）费</w:t>
      </w:r>
      <w:r>
        <w:rPr>
          <w:rFonts w:ascii="仿宋_GB2312" w:eastAsia="仿宋_GB2312"/>
          <w:sz w:val="32"/>
          <w:szCs w:val="32"/>
        </w:rPr>
        <w:t>。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2.山丹县大马营中心卫生院公务用车购置及运行费</w:t>
      </w:r>
      <w:r>
        <w:rPr>
          <w:rFonts w:ascii="仿宋_GB2312" w:eastAsia="仿宋_GB2312"/>
          <w:sz w:val="32"/>
          <w:szCs w:val="32"/>
        </w:rPr>
        <w:t>0万元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3.山丹县大马营中心卫生院公务接待费</w:t>
      </w:r>
      <w:r>
        <w:rPr>
          <w:rFonts w:ascii="仿宋_GB2312" w:eastAsia="仿宋_GB2312"/>
          <w:sz w:val="32"/>
          <w:szCs w:val="32"/>
        </w:rPr>
        <w:t>0万元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（四）支出管理情况</w:t>
      </w:r>
    </w:p>
    <w:p w:rsidR="00000A87" w:rsidRDefault="00135BF9" w:rsidP="007C029E">
      <w:pPr>
        <w:spacing w:line="560" w:lineRule="exact"/>
        <w:ind w:firstLineChars="200" w:firstLine="620"/>
        <w:rPr>
          <w:rFonts w:ascii="仿宋_GB2312" w:eastAsia="仿宋_GB2312" w:hAnsi="微软雅黑" w:cs="仿宋_GB2312"/>
          <w:color w:val="333333"/>
          <w:kern w:val="0"/>
          <w:sz w:val="31"/>
          <w:szCs w:val="31"/>
          <w:shd w:val="clear" w:color="auto" w:fill="FFFFFF"/>
          <w:lang w:bidi="ar"/>
        </w:rPr>
      </w:pPr>
      <w:r>
        <w:rPr>
          <w:rFonts w:ascii="仿宋_GB2312" w:eastAsia="仿宋_GB2312" w:hAnsi="微软雅黑" w:cs="仿宋_GB2312" w:hint="eastAsia"/>
          <w:color w:val="333333"/>
          <w:kern w:val="0"/>
          <w:sz w:val="31"/>
          <w:szCs w:val="31"/>
          <w:shd w:val="clear" w:color="auto" w:fill="FFFFFF"/>
          <w:lang w:bidi="ar"/>
        </w:rPr>
        <w:t>基本支出的范围和主要用途包括我院的人员经费</w:t>
      </w:r>
      <w:r>
        <w:rPr>
          <w:rFonts w:ascii="仿宋_GB2312" w:eastAsia="仿宋_GB2312" w:hAnsi="微软雅黑" w:cs="仿宋_GB2312"/>
          <w:color w:val="333333"/>
          <w:kern w:val="0"/>
          <w:sz w:val="31"/>
          <w:szCs w:val="31"/>
          <w:shd w:val="clear" w:color="auto" w:fill="FFFFFF"/>
          <w:lang w:bidi="ar"/>
        </w:rPr>
        <w:t>和日常办公经费。</w:t>
      </w:r>
    </w:p>
    <w:p w:rsidR="00000A87" w:rsidRDefault="0012640F" w:rsidP="007C029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lastRenderedPageBreak/>
        <w:t>2023</w:t>
      </w:r>
      <w:r w:rsidR="00135BF9">
        <w:rPr>
          <w:rFonts w:ascii="仿宋_GB2312" w:eastAsia="仿宋_GB2312" w:hAnsi="仿宋_GB2312" w:cs="仿宋_GB2312" w:hint="eastAsia"/>
          <w:sz w:val="32"/>
          <w:szCs w:val="32"/>
        </w:rPr>
        <w:t>年，山丹县大马营中心卫生院支出共计</w:t>
      </w:r>
      <w:r w:rsidR="003633BE">
        <w:rPr>
          <w:rFonts w:ascii="仿宋_GB2312" w:eastAsia="仿宋_GB2312" w:hAnsi="仿宋_GB2312" w:cs="仿宋_GB2312"/>
          <w:sz w:val="32"/>
          <w:szCs w:val="32"/>
        </w:rPr>
        <w:t>589.72</w:t>
      </w:r>
      <w:r w:rsidR="00135BF9">
        <w:rPr>
          <w:rFonts w:ascii="仿宋_GB2312" w:eastAsia="仿宋_GB2312" w:hAnsi="仿宋_GB2312" w:cs="仿宋_GB2312" w:hint="eastAsia"/>
          <w:sz w:val="32"/>
          <w:szCs w:val="32"/>
        </w:rPr>
        <w:t>万元，比上年增加</w:t>
      </w:r>
      <w:r w:rsidR="00DB720B">
        <w:rPr>
          <w:rFonts w:ascii="仿宋_GB2312" w:eastAsia="仿宋_GB2312" w:hAnsi="仿宋_GB2312" w:cs="仿宋_GB2312"/>
          <w:sz w:val="32"/>
          <w:szCs w:val="32"/>
        </w:rPr>
        <w:t>14.19</w:t>
      </w:r>
      <w:r w:rsidR="00135BF9">
        <w:rPr>
          <w:rFonts w:ascii="仿宋_GB2312" w:eastAsia="仿宋_GB2312" w:hAnsi="仿宋_GB2312" w:cs="仿宋_GB2312" w:hint="eastAsia"/>
          <w:sz w:val="32"/>
          <w:szCs w:val="32"/>
        </w:rPr>
        <w:t>万元，增长</w:t>
      </w:r>
      <w:r w:rsidR="00DB720B">
        <w:rPr>
          <w:rFonts w:ascii="仿宋_GB2312" w:eastAsia="仿宋_GB2312" w:hAnsi="仿宋_GB2312" w:cs="仿宋_GB2312"/>
          <w:sz w:val="32"/>
          <w:szCs w:val="32"/>
        </w:rPr>
        <w:t>2.47</w:t>
      </w:r>
      <w:r w:rsidR="00135BF9">
        <w:rPr>
          <w:rFonts w:ascii="仿宋_GB2312" w:eastAsia="仿宋_GB2312" w:hAnsi="仿宋_GB2312" w:cs="仿宋_GB2312" w:hint="eastAsia"/>
          <w:sz w:val="32"/>
          <w:szCs w:val="32"/>
        </w:rPr>
        <w:t>%，支出情况按经济分类具体为：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1.社会保障和就业支出</w:t>
      </w:r>
      <w:r w:rsidR="00DB720B">
        <w:rPr>
          <w:rFonts w:ascii="仿宋_GB2312" w:eastAsia="仿宋_GB2312" w:hAnsi="仿宋_GB2312" w:cs="仿宋_GB2312"/>
          <w:sz w:val="32"/>
          <w:szCs w:val="32"/>
        </w:rPr>
        <w:t>52.17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2.卫生健康支出516.6</w:t>
      </w:r>
      <w:r w:rsidR="00DB720B">
        <w:rPr>
          <w:rFonts w:ascii="仿宋_GB2312" w:eastAsia="仿宋_GB2312" w:hAnsi="仿宋_GB2312" w:cs="仿宋_GB2312"/>
          <w:sz w:val="32"/>
          <w:szCs w:val="32"/>
        </w:rPr>
        <w:t>7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3.住房保障支出</w:t>
      </w:r>
      <w:r w:rsidR="00DB720B">
        <w:rPr>
          <w:rFonts w:ascii="仿宋_GB2312" w:eastAsia="仿宋_GB2312" w:hAnsi="仿宋_GB2312" w:cs="仿宋_GB2312"/>
          <w:sz w:val="32"/>
          <w:szCs w:val="32"/>
        </w:rPr>
        <w:t>20.88</w:t>
      </w:r>
      <w:r>
        <w:rPr>
          <w:rFonts w:ascii="仿宋_GB2312" w:eastAsia="仿宋_GB2312" w:hAnsi="仿宋_GB2312" w:cs="仿宋_GB2312" w:hint="eastAsia"/>
          <w:sz w:val="32"/>
          <w:szCs w:val="32"/>
        </w:rPr>
        <w:t>万元。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（五）资产管理情况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32"/>
          <w:szCs w:val="32"/>
        </w:rPr>
        <w:t>本单位</w:t>
      </w:r>
      <w:r w:rsidR="0012640F">
        <w:rPr>
          <w:rFonts w:ascii="仿宋_GB2312" w:eastAsia="仿宋_GB2312" w:hint="eastAsia"/>
          <w:sz w:val="32"/>
          <w:szCs w:val="32"/>
        </w:rPr>
        <w:t>2023</w:t>
      </w:r>
      <w:r>
        <w:rPr>
          <w:rFonts w:ascii="仿宋_GB2312" w:eastAsia="仿宋_GB2312" w:hint="eastAsia"/>
          <w:sz w:val="32"/>
          <w:szCs w:val="32"/>
        </w:rPr>
        <w:t>年资产合计</w:t>
      </w:r>
      <w:r w:rsidR="00205100">
        <w:rPr>
          <w:rFonts w:ascii="仿宋_GB2312" w:eastAsia="仿宋_GB2312"/>
          <w:sz w:val="32"/>
          <w:szCs w:val="32"/>
        </w:rPr>
        <w:t>664.79</w:t>
      </w:r>
      <w:r>
        <w:rPr>
          <w:rFonts w:ascii="仿宋_GB2312" w:eastAsia="仿宋_GB2312" w:hint="eastAsia"/>
          <w:sz w:val="32"/>
          <w:szCs w:val="32"/>
        </w:rPr>
        <w:t>万元，其中固定资产原值：</w:t>
      </w:r>
      <w:r w:rsidR="00205100">
        <w:rPr>
          <w:rFonts w:ascii="仿宋_GB2312" w:eastAsia="仿宋_GB2312"/>
          <w:sz w:val="32"/>
          <w:szCs w:val="32"/>
        </w:rPr>
        <w:t>800.13</w:t>
      </w:r>
      <w:r>
        <w:rPr>
          <w:rFonts w:ascii="仿宋_GB2312" w:eastAsia="仿宋_GB2312" w:hint="eastAsia"/>
          <w:sz w:val="32"/>
          <w:szCs w:val="32"/>
        </w:rPr>
        <w:t>万元，累计折旧</w:t>
      </w:r>
      <w:r w:rsidR="00205100">
        <w:rPr>
          <w:rFonts w:ascii="仿宋_GB2312" w:eastAsia="仿宋_GB2312"/>
          <w:sz w:val="32"/>
          <w:szCs w:val="32"/>
        </w:rPr>
        <w:t>250.86</w:t>
      </w:r>
      <w:r>
        <w:rPr>
          <w:rFonts w:ascii="仿宋_GB2312" w:eastAsia="仿宋_GB2312" w:hint="eastAsia"/>
          <w:sz w:val="32"/>
          <w:szCs w:val="32"/>
        </w:rPr>
        <w:t>万元，固定资产净值</w:t>
      </w:r>
      <w:r w:rsidR="00205100">
        <w:rPr>
          <w:rFonts w:ascii="仿宋_GB2312" w:eastAsia="仿宋_GB2312"/>
          <w:sz w:val="32"/>
          <w:szCs w:val="32"/>
        </w:rPr>
        <w:t>549.27</w:t>
      </w:r>
      <w:r>
        <w:rPr>
          <w:rFonts w:ascii="仿宋_GB2312" w:eastAsia="仿宋_GB2312" w:hint="eastAsia"/>
          <w:sz w:val="32"/>
          <w:szCs w:val="32"/>
        </w:rPr>
        <w:t>万元。流动资产：</w:t>
      </w:r>
      <w:r w:rsidR="00205100">
        <w:rPr>
          <w:rFonts w:ascii="仿宋_GB2312" w:eastAsia="仿宋_GB2312"/>
          <w:sz w:val="32"/>
          <w:szCs w:val="32"/>
        </w:rPr>
        <w:t>115.53</w:t>
      </w:r>
      <w:r>
        <w:rPr>
          <w:rFonts w:ascii="仿宋_GB2312" w:eastAsia="仿宋_GB2312" w:hint="eastAsia"/>
          <w:sz w:val="32"/>
          <w:szCs w:val="32"/>
        </w:rPr>
        <w:t>万元，负债合计：</w:t>
      </w:r>
      <w:r w:rsidR="00205100">
        <w:rPr>
          <w:rFonts w:ascii="仿宋_GB2312" w:eastAsia="仿宋_GB2312"/>
          <w:sz w:val="32"/>
          <w:szCs w:val="32"/>
        </w:rPr>
        <w:t>107.29</w:t>
      </w:r>
      <w:r>
        <w:rPr>
          <w:rFonts w:ascii="仿宋_GB2312" w:eastAsia="仿宋_GB2312" w:hint="eastAsia"/>
          <w:sz w:val="32"/>
          <w:szCs w:val="32"/>
        </w:rPr>
        <w:t>万元。净资产：</w:t>
      </w:r>
      <w:r w:rsidR="00205100">
        <w:rPr>
          <w:rFonts w:ascii="仿宋_GB2312" w:eastAsia="仿宋_GB2312"/>
          <w:sz w:val="32"/>
          <w:szCs w:val="32"/>
        </w:rPr>
        <w:t>557.50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000A87" w:rsidRDefault="00135BF9" w:rsidP="007C029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三、整体支出绩效情况</w:t>
      </w:r>
    </w:p>
    <w:p w:rsidR="00000A87" w:rsidRDefault="00135BF9" w:rsidP="007C029E">
      <w:pPr>
        <w:pStyle w:val="a7"/>
        <w:shd w:val="clear" w:color="auto" w:fill="FFFFFF"/>
        <w:spacing w:before="0" w:beforeAutospacing="0" w:after="0" w:afterAutospacing="0" w:line="560" w:lineRule="exac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微软雅黑" w:eastAsia="微软雅黑" w:hAnsi="微软雅黑" w:hint="eastAsia"/>
          <w:color w:val="000000"/>
        </w:rPr>
        <w:t xml:space="preserve">　　</w:t>
      </w:r>
      <w:r w:rsidR="0012640F">
        <w:rPr>
          <w:rFonts w:ascii="仿宋_GB2312" w:eastAsia="仿宋_GB2312" w:hAnsiTheme="minorHAnsi" w:cstheme="minorBidi" w:hint="eastAsia"/>
          <w:kern w:val="2"/>
          <w:sz w:val="32"/>
          <w:szCs w:val="32"/>
        </w:rPr>
        <w:t>2023</w:t>
      </w: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年，我院通过加强预算收支的管理，不断建立健全内部管理制度，理顺内部管理流程，部门整体支出管理情况得到了提升。整体支出绩效情况如下：</w:t>
      </w:r>
    </w:p>
    <w:p w:rsidR="00000A87" w:rsidRDefault="00135BF9" w:rsidP="007C029E">
      <w:pPr>
        <w:pStyle w:val="a7"/>
        <w:shd w:val="clear" w:color="auto" w:fill="FFFFFF"/>
        <w:spacing w:before="0" w:beforeAutospacing="0" w:after="0" w:afterAutospacing="0" w:line="560" w:lineRule="exac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　　（一）社会效益评价</w:t>
      </w:r>
    </w:p>
    <w:p w:rsidR="00000A87" w:rsidRDefault="00135BF9" w:rsidP="007C029E">
      <w:pPr>
        <w:pStyle w:val="a7"/>
        <w:shd w:val="clear" w:color="auto" w:fill="FFFFFF"/>
        <w:spacing w:before="0" w:beforeAutospacing="0" w:after="0" w:afterAutospacing="0" w:line="560" w:lineRule="exact"/>
        <w:ind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多年来，我院医务工作者恪尽职守，忠诚担当，以科学的精神、高尚的医德、精湛的医术奋战在治病救人、救死扶伤的第一线，同时加强医疗服务质量建设，严肃查处大处方、乱检查、乱收费等行为，切实控制医疗费用不合理增长，确保广大群众得实惠，我院的服务获得辖区居民的一致好评。</w:t>
      </w:r>
    </w:p>
    <w:p w:rsidR="00000A87" w:rsidRDefault="00135BF9" w:rsidP="007C029E">
      <w:pPr>
        <w:pStyle w:val="a7"/>
        <w:shd w:val="clear" w:color="auto" w:fill="FFFFFF"/>
        <w:spacing w:before="0" w:beforeAutospacing="0" w:after="0" w:afterAutospacing="0" w:line="560" w:lineRule="exact"/>
        <w:ind w:firstLineChars="200" w:firstLine="640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>（二）经济性评价</w:t>
      </w:r>
    </w:p>
    <w:p w:rsidR="00000A87" w:rsidRDefault="00135BF9" w:rsidP="007C029E">
      <w:pPr>
        <w:pStyle w:val="a7"/>
        <w:shd w:val="clear" w:color="auto" w:fill="FFFFFF"/>
        <w:spacing w:before="0" w:beforeAutospacing="0" w:after="0" w:afterAutospacing="0" w:line="560" w:lineRule="exac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lastRenderedPageBreak/>
        <w:t xml:space="preserve">　　1、从源头抓起，科学合理编制经费预算。根据县财政预算改革的有关要求，结合单位实际需要，按标准、按项目科学认真编制部门预算。</w:t>
      </w:r>
    </w:p>
    <w:p w:rsidR="00000A87" w:rsidRDefault="00135BF9" w:rsidP="007C029E">
      <w:pPr>
        <w:pStyle w:val="a7"/>
        <w:shd w:val="clear" w:color="auto" w:fill="FFFFFF"/>
        <w:spacing w:before="0" w:beforeAutospacing="0" w:after="0" w:afterAutospacing="0" w:line="560" w:lineRule="exac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　　2、预算执行方面，支出总额控制在预算总额以内；不存在截留或滞留专项资金情况。</w:t>
      </w:r>
    </w:p>
    <w:p w:rsidR="00000A87" w:rsidRDefault="00135BF9" w:rsidP="007C029E">
      <w:pPr>
        <w:pStyle w:val="a7"/>
        <w:shd w:val="clear" w:color="auto" w:fill="FFFFFF"/>
        <w:spacing w:before="0" w:beforeAutospacing="0" w:after="0" w:afterAutospacing="0" w:line="560" w:lineRule="exac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　　（三）行政效能评价</w:t>
      </w:r>
    </w:p>
    <w:p w:rsidR="00000A87" w:rsidRDefault="00135BF9" w:rsidP="007C029E">
      <w:pPr>
        <w:pStyle w:val="a7"/>
        <w:shd w:val="clear" w:color="auto" w:fill="FFFFFF"/>
        <w:spacing w:before="0" w:beforeAutospacing="0" w:after="0" w:afterAutospacing="0" w:line="560" w:lineRule="exac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　　为强化部门整体支出，加强国有资产管理，提高资金使用效益，在财务管理和厉行节约方面开展了大量工作，行政效能显著。</w:t>
      </w:r>
    </w:p>
    <w:p w:rsidR="00000A87" w:rsidRDefault="00135BF9" w:rsidP="007C029E">
      <w:pPr>
        <w:pStyle w:val="a7"/>
        <w:shd w:val="clear" w:color="auto" w:fill="FFFFFF"/>
        <w:spacing w:before="0" w:beforeAutospacing="0" w:after="0" w:afterAutospacing="0" w:line="560" w:lineRule="exac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　　1、在原有相对健全的财务管理制度基础上，适时地、针对性地进行了相关制度的增补，制度的建立更为完善。</w:t>
      </w:r>
    </w:p>
    <w:p w:rsidR="00000A87" w:rsidRDefault="00135BF9" w:rsidP="007C029E">
      <w:pPr>
        <w:pStyle w:val="a7"/>
        <w:shd w:val="clear" w:color="auto" w:fill="FFFFFF"/>
        <w:spacing w:before="0" w:beforeAutospacing="0" w:after="0" w:afterAutospacing="0" w:line="560" w:lineRule="exact"/>
        <w:rPr>
          <w:rFonts w:ascii="仿宋_GB2312" w:eastAsia="仿宋_GB2312" w:hAnsiTheme="minorHAnsi" w:cstheme="minorBidi"/>
          <w:kern w:val="2"/>
          <w:sz w:val="32"/>
          <w:szCs w:val="32"/>
        </w:rPr>
      </w:pPr>
      <w:r>
        <w:rPr>
          <w:rFonts w:ascii="仿宋_GB2312" w:eastAsia="仿宋_GB2312" w:hAnsiTheme="minorHAnsi" w:cstheme="minorBidi" w:hint="eastAsia"/>
          <w:kern w:val="2"/>
          <w:sz w:val="32"/>
          <w:szCs w:val="32"/>
        </w:rPr>
        <w:t xml:space="preserve">　　2、重视制度的学习和宣讲工作，并已逐步形成了崇尚厉行节约反对浪费的单位文化。组织单位人员学习相关文件，强化了我院厉行节约管理意识。</w:t>
      </w:r>
    </w:p>
    <w:p w:rsidR="00000A87" w:rsidRDefault="00135BF9" w:rsidP="007C029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四、存在的问题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1.内控制度需进一步完善，随着资金管理改革的进一步推进，我院建立健全了财务管理制度、固定资产管理制度等，但仍需进一步强化财务约束监督体制。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 w:hAnsi="仿宋" w:cs="Times New Roman"/>
          <w:color w:val="333333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2.</w:t>
      </w:r>
      <w:r>
        <w:rPr>
          <w:rFonts w:ascii="仿宋_GB2312" w:eastAsia="仿宋_GB2312" w:hAnsi="仿宋" w:cs="Times New Roman" w:hint="eastAsia"/>
          <w:color w:val="333333"/>
          <w:sz w:val="32"/>
          <w:szCs w:val="32"/>
        </w:rPr>
        <w:t>工作机制有待进一步完善，由于在平时工作中未加强绩效监控工作的重视，绩效监控工作容易滞后，未形成对绩效目标进行监控的习惯。</w:t>
      </w:r>
    </w:p>
    <w:p w:rsidR="00000A87" w:rsidRDefault="00135BF9" w:rsidP="007C029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五、下一步改进工作的措施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1.进一步完善内部管理制度，提升管理效能，更好的履行生态文明建设职能。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 w:hAnsi="仿宋" w:cs="Times New Roman"/>
          <w:color w:val="333333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lastRenderedPageBreak/>
        <w:t>2.</w:t>
      </w:r>
      <w:r>
        <w:rPr>
          <w:rFonts w:ascii="仿宋_GB2312" w:eastAsia="仿宋_GB2312" w:hAnsi="仿宋" w:cs="Times New Roman" w:hint="eastAsia"/>
          <w:color w:val="333333"/>
          <w:sz w:val="32"/>
          <w:szCs w:val="32"/>
        </w:rPr>
        <w:t>在平时工作中进一步加强对绩效目标监控的重视，定期对预算执行情况进行监督，使绩效目标监控与政府工作、财务工作挂钩，做到及时监控，及时控制，避免疏忽。</w:t>
      </w:r>
    </w:p>
    <w:p w:rsidR="00000A87" w:rsidRDefault="00135BF9" w:rsidP="007C029E">
      <w:pPr>
        <w:spacing w:line="560" w:lineRule="exact"/>
        <w:ind w:firstLineChars="200" w:firstLine="6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六、意见建议</w:t>
      </w:r>
    </w:p>
    <w:p w:rsidR="00000A87" w:rsidRDefault="00135BF9" w:rsidP="007C029E">
      <w:pPr>
        <w:spacing w:line="560" w:lineRule="exact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要科学合理编制预算，严格执行预算，做准做全基本支出预算，做全项目支出预算，加强预算支出的审核、跟踪及预算执行情况分析，提高预算编制的严谨性和可控性。</w:t>
      </w:r>
    </w:p>
    <w:p w:rsidR="00000A87" w:rsidRDefault="00000A87" w:rsidP="007C029E">
      <w:pPr>
        <w:spacing w:line="560" w:lineRule="exact"/>
      </w:pPr>
    </w:p>
    <w:p w:rsidR="00000A87" w:rsidRDefault="00000A87" w:rsidP="007C029E">
      <w:pPr>
        <w:spacing w:line="560" w:lineRule="exact"/>
      </w:pPr>
    </w:p>
    <w:p w:rsidR="00000A87" w:rsidRDefault="00000A87" w:rsidP="007C029E">
      <w:pPr>
        <w:spacing w:line="560" w:lineRule="exact"/>
      </w:pPr>
    </w:p>
    <w:p w:rsidR="00000A87" w:rsidRDefault="00135BF9" w:rsidP="007C029E">
      <w:pPr>
        <w:spacing w:line="560" w:lineRule="exact"/>
        <w:jc w:val="right"/>
        <w:rPr>
          <w:rFonts w:ascii="仿宋_GB2312" w:eastAsia="仿宋_GB2312" w:hAnsi="仿宋" w:cs="Times New Roman"/>
          <w:color w:val="333333"/>
          <w:kern w:val="0"/>
          <w:sz w:val="32"/>
          <w:szCs w:val="32"/>
        </w:rPr>
      </w:pPr>
      <w:r>
        <w:rPr>
          <w:rFonts w:ascii="仿宋_GB2312" w:eastAsia="仿宋_GB2312" w:hAnsi="仿宋" w:cs="Times New Roman" w:hint="eastAsia"/>
          <w:color w:val="333333"/>
          <w:kern w:val="0"/>
          <w:sz w:val="32"/>
          <w:szCs w:val="32"/>
        </w:rPr>
        <w:t xml:space="preserve">山丹县大马营中心卫生院                                </w:t>
      </w:r>
    </w:p>
    <w:p w:rsidR="00000A87" w:rsidRDefault="00135BF9" w:rsidP="007C029E">
      <w:pPr>
        <w:spacing w:line="560" w:lineRule="exact"/>
      </w:pPr>
      <w:r>
        <w:rPr>
          <w:rFonts w:ascii="仿宋_GB2312" w:eastAsia="仿宋_GB2312" w:hAnsi="仿宋" w:cs="Times New Roman" w:hint="eastAsia"/>
          <w:color w:val="333333"/>
          <w:kern w:val="0"/>
          <w:sz w:val="32"/>
          <w:szCs w:val="32"/>
        </w:rPr>
        <w:t xml:space="preserve">                                 202</w:t>
      </w:r>
      <w:r w:rsidR="00C53DC7">
        <w:rPr>
          <w:rFonts w:ascii="仿宋_GB2312" w:eastAsia="仿宋_GB2312" w:hAnsi="仿宋" w:cs="Times New Roman"/>
          <w:color w:val="333333"/>
          <w:kern w:val="0"/>
          <w:sz w:val="32"/>
          <w:szCs w:val="32"/>
        </w:rPr>
        <w:t>3</w:t>
      </w:r>
      <w:r>
        <w:rPr>
          <w:rFonts w:ascii="仿宋_GB2312" w:eastAsia="仿宋_GB2312" w:hAnsi="仿宋" w:cs="Times New Roman" w:hint="eastAsia"/>
          <w:color w:val="333333"/>
          <w:kern w:val="0"/>
          <w:sz w:val="32"/>
          <w:szCs w:val="32"/>
        </w:rPr>
        <w:t>年</w:t>
      </w:r>
      <w:r w:rsidR="00C53DC7">
        <w:rPr>
          <w:rFonts w:ascii="仿宋_GB2312" w:eastAsia="仿宋_GB2312" w:hAnsi="仿宋" w:cs="Times New Roman"/>
          <w:color w:val="333333"/>
          <w:kern w:val="0"/>
          <w:sz w:val="32"/>
          <w:szCs w:val="32"/>
        </w:rPr>
        <w:t>12</w:t>
      </w:r>
      <w:r>
        <w:rPr>
          <w:rFonts w:ascii="仿宋_GB2312" w:eastAsia="仿宋_GB2312" w:hAnsi="仿宋" w:cs="Times New Roman" w:hint="eastAsia"/>
          <w:color w:val="333333"/>
          <w:kern w:val="0"/>
          <w:sz w:val="32"/>
          <w:szCs w:val="32"/>
        </w:rPr>
        <w:t>月</w:t>
      </w:r>
      <w:r w:rsidR="00C53DC7">
        <w:rPr>
          <w:rFonts w:ascii="仿宋_GB2312" w:eastAsia="仿宋_GB2312" w:hAnsi="仿宋" w:cs="Times New Roman"/>
          <w:color w:val="333333"/>
          <w:kern w:val="0"/>
          <w:sz w:val="32"/>
          <w:szCs w:val="32"/>
        </w:rPr>
        <w:t>20</w:t>
      </w:r>
      <w:bookmarkStart w:id="0" w:name="_GoBack"/>
      <w:bookmarkEnd w:id="0"/>
      <w:r>
        <w:rPr>
          <w:rFonts w:ascii="仿宋_GB2312" w:eastAsia="仿宋_GB2312" w:hAnsi="仿宋" w:cs="Times New Roman" w:hint="eastAsia"/>
          <w:color w:val="333333"/>
          <w:kern w:val="0"/>
          <w:sz w:val="32"/>
          <w:szCs w:val="32"/>
        </w:rPr>
        <w:t>日</w:t>
      </w:r>
    </w:p>
    <w:sectPr w:rsidR="00000A87">
      <w:pgSz w:w="11906" w:h="16838"/>
      <w:pgMar w:top="1440" w:right="1797" w:bottom="1440" w:left="1797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iNDRhZmZjMDVhMjhkNWJiOGJmMDUxMDU1MDQ4ZmQifQ=="/>
  </w:docVars>
  <w:rsids>
    <w:rsidRoot w:val="42C71578"/>
    <w:rsid w:val="00000A87"/>
    <w:rsid w:val="000D416B"/>
    <w:rsid w:val="0012640F"/>
    <w:rsid w:val="00135BF9"/>
    <w:rsid w:val="00194BCB"/>
    <w:rsid w:val="00205100"/>
    <w:rsid w:val="00354631"/>
    <w:rsid w:val="003633BE"/>
    <w:rsid w:val="003A7917"/>
    <w:rsid w:val="004857A1"/>
    <w:rsid w:val="0055393E"/>
    <w:rsid w:val="005B2AA8"/>
    <w:rsid w:val="00614551"/>
    <w:rsid w:val="00786F34"/>
    <w:rsid w:val="007B2F70"/>
    <w:rsid w:val="007C029E"/>
    <w:rsid w:val="007D09B9"/>
    <w:rsid w:val="00801491"/>
    <w:rsid w:val="00854D05"/>
    <w:rsid w:val="00897FD8"/>
    <w:rsid w:val="008D39BC"/>
    <w:rsid w:val="008E59E3"/>
    <w:rsid w:val="009374E2"/>
    <w:rsid w:val="00943EE6"/>
    <w:rsid w:val="00A07AB9"/>
    <w:rsid w:val="00AC4864"/>
    <w:rsid w:val="00B518DA"/>
    <w:rsid w:val="00C53DC7"/>
    <w:rsid w:val="00CB2C4F"/>
    <w:rsid w:val="00CD4CB4"/>
    <w:rsid w:val="00D51A35"/>
    <w:rsid w:val="00DA5A92"/>
    <w:rsid w:val="00DB720B"/>
    <w:rsid w:val="00E04AF3"/>
    <w:rsid w:val="00ED4999"/>
    <w:rsid w:val="00EE167A"/>
    <w:rsid w:val="00FD1245"/>
    <w:rsid w:val="094F1CF7"/>
    <w:rsid w:val="14D17667"/>
    <w:rsid w:val="21DF1734"/>
    <w:rsid w:val="3BAA6FAB"/>
    <w:rsid w:val="42C71578"/>
    <w:rsid w:val="66365B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2E6E24B"/>
  <w15:docId w15:val="{7F162BDE-C953-4E8C-BEE6-C2381CCF5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Body Text Indent 2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2"/>
    <w:qFormat/>
    <w:pPr>
      <w:widowControl w:val="0"/>
      <w:jc w:val="both"/>
    </w:pPr>
    <w:rPr>
      <w:rFonts w:asci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next w:val="a"/>
    <w:qFormat/>
    <w:pPr>
      <w:spacing w:line="480" w:lineRule="auto"/>
      <w:ind w:leftChars="200" w:left="420"/>
    </w:pPr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Pr>
      <w:b/>
      <w:bCs/>
    </w:rPr>
  </w:style>
  <w:style w:type="character" w:customStyle="1" w:styleId="a6">
    <w:name w:val="页眉 字符"/>
    <w:basedOn w:val="a0"/>
    <w:link w:val="a5"/>
    <w:rPr>
      <w:rFonts w:ascii="Calibri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="Calibri"/>
      <w:kern w:val="2"/>
      <w:sz w:val="18"/>
      <w:szCs w:val="18"/>
    </w:rPr>
  </w:style>
  <w:style w:type="paragraph" w:styleId="a9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2310</Words>
  <Characters>323</Characters>
  <Application>Microsoft Office Word</Application>
  <DocSecurity>0</DocSecurity>
  <Lines>2</Lines>
  <Paragraphs>5</Paragraphs>
  <ScaleCrop>false</ScaleCrop>
  <Company/>
  <LinksUpToDate>false</LinksUpToDate>
  <CharactersWithSpaces>2628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散步的鱼</dc:creator>
  <cp:lastModifiedBy>Administrator</cp:lastModifiedBy>
  <cp:revision>10</cp:revision>
  <cp:lastPrinted>2018-04-11T02:51:00Z</cp:lastPrinted>
  <dcterms:created xsi:type="dcterms:W3CDTF">2024-08-19T02:09:00Z</dcterms:created>
  <dcterms:modified xsi:type="dcterms:W3CDTF">2011-01-01T02:22:00Z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DE83A9B25CC547279EBFDB1CBEB21BAE_13</vt:lpwstr>
  </property>
</Properties>
</file>