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FCE981">
      <w:pPr>
        <w:jc w:val="left"/>
        <w:rPr>
          <w:rFonts w:ascii="黑体" w:hAnsi="黑体" w:eastAsia="黑体"/>
          <w:sz w:val="32"/>
          <w:szCs w:val="32"/>
        </w:rPr>
      </w:pPr>
      <w:r>
        <w:rPr>
          <w:rFonts w:hint="eastAsia" w:ascii="黑体" w:hAnsi="黑体" w:eastAsia="黑体"/>
          <w:sz w:val="32"/>
          <w:szCs w:val="32"/>
        </w:rPr>
        <w:t>附件5</w:t>
      </w:r>
    </w:p>
    <w:p w14:paraId="012F1FDF">
      <w:pPr>
        <w:jc w:val="center"/>
        <w:rPr>
          <w:rFonts w:ascii="Times New Roman" w:eastAsia="楷体_GB2312"/>
          <w:sz w:val="32"/>
          <w:szCs w:val="32"/>
        </w:rPr>
      </w:pPr>
      <w:r>
        <w:rPr>
          <w:rFonts w:hint="eastAsia" w:ascii="方正小标宋简体" w:eastAsia="方正小标宋简体"/>
          <w:sz w:val="44"/>
          <w:szCs w:val="44"/>
          <w:lang w:val="en-US" w:eastAsia="zh-CN"/>
        </w:rPr>
        <w:t>医疗服务与保障能力提升</w:t>
      </w:r>
      <w:r>
        <w:rPr>
          <w:rFonts w:hint="eastAsia" w:ascii="方正小标宋简体" w:eastAsia="方正小标宋简体"/>
          <w:sz w:val="44"/>
          <w:szCs w:val="44"/>
        </w:rPr>
        <w:t>项目支出绩效自评报告</w:t>
      </w:r>
    </w:p>
    <w:p w14:paraId="354DC63C">
      <w:pPr>
        <w:spacing w:line="600" w:lineRule="exact"/>
        <w:ind w:firstLine="640" w:firstLineChars="200"/>
        <w:rPr>
          <w:rFonts w:eastAsia="黑体"/>
          <w:sz w:val="32"/>
          <w:szCs w:val="32"/>
        </w:rPr>
      </w:pPr>
      <w:r>
        <w:rPr>
          <w:rFonts w:hint="eastAsia" w:eastAsia="黑体"/>
          <w:sz w:val="32"/>
          <w:szCs w:val="32"/>
        </w:rPr>
        <w:t>一、项目基本情况</w:t>
      </w:r>
    </w:p>
    <w:p w14:paraId="388263B0">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14:paraId="19454C49">
      <w:pPr>
        <w:spacing w:line="600" w:lineRule="exact"/>
        <w:ind w:firstLine="960" w:firstLineChars="300"/>
        <w:rPr>
          <w:rFonts w:ascii="仿宋_GB2312" w:eastAsia="仿宋_GB2312"/>
          <w:sz w:val="32"/>
          <w:szCs w:val="32"/>
        </w:rPr>
      </w:pPr>
      <w:r>
        <w:rPr>
          <w:rFonts w:hint="eastAsia" w:ascii="仿宋_GB2312" w:eastAsia="仿宋_GB2312"/>
          <w:sz w:val="32"/>
          <w:szCs w:val="32"/>
          <w:lang w:val="en-US" w:eastAsia="zh-CN"/>
        </w:rPr>
        <w:t>该项目资金10月27日拨付，现项目正在筹备中，还未实施。</w:t>
      </w:r>
    </w:p>
    <w:p w14:paraId="78069FDB">
      <w:pPr>
        <w:spacing w:line="600" w:lineRule="exact"/>
        <w:ind w:firstLine="643" w:firstLineChars="200"/>
        <w:rPr>
          <w:rFonts w:ascii="楷体_GB2312" w:eastAsia="楷体_GB2312"/>
          <w:b/>
          <w:sz w:val="32"/>
          <w:szCs w:val="32"/>
        </w:rPr>
      </w:pPr>
      <w:r>
        <w:rPr>
          <w:rFonts w:hint="eastAsia" w:ascii="楷体_GB2312" w:eastAsia="楷体_GB2312"/>
          <w:b/>
          <w:sz w:val="32"/>
          <w:szCs w:val="32"/>
        </w:rPr>
        <w:t>（二）项目绩效目标</w:t>
      </w:r>
    </w:p>
    <w:p w14:paraId="5E5B12D0">
      <w:pPr>
        <w:spacing w:line="600" w:lineRule="exact"/>
        <w:ind w:firstLine="640" w:firstLineChars="200"/>
        <w:rPr>
          <w:rFonts w:ascii="仿宋_GB2312" w:eastAsia="仿宋_GB2312"/>
          <w:sz w:val="32"/>
          <w:szCs w:val="32"/>
        </w:rPr>
      </w:pPr>
      <w:r>
        <w:rPr>
          <w:rFonts w:hint="eastAsia" w:ascii="仿宋_GB2312" w:eastAsia="仿宋_GB2312"/>
          <w:sz w:val="32"/>
          <w:szCs w:val="32"/>
        </w:rPr>
        <w:t>改善疾病预防控制能力等业务工作问题，构建和全面建设小康社会与疾病预防事业发展需求相适应的疾病预防服务体系，提高疾病预防服务能力，满足辖区内疾病预防最基本的就医需求，加快山丹县疾病预防事业的发展。适应当前乃至今后疾病预防事业发展的需求，对促进地方经济持续发展具有重要的现实意义。</w:t>
      </w:r>
    </w:p>
    <w:p w14:paraId="3346E499">
      <w:pPr>
        <w:spacing w:line="60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14:paraId="3D31A37A">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资金10月27日拨付，现资金未列支。</w:t>
      </w:r>
    </w:p>
    <w:p w14:paraId="7298101F">
      <w:pPr>
        <w:spacing w:line="600" w:lineRule="exact"/>
        <w:ind w:firstLine="640" w:firstLineChars="200"/>
        <w:rPr>
          <w:rFonts w:ascii="黑体" w:hAnsi="黑体" w:eastAsia="黑体"/>
          <w:sz w:val="32"/>
          <w:szCs w:val="32"/>
        </w:rPr>
      </w:pPr>
      <w:r>
        <w:rPr>
          <w:rFonts w:hint="eastAsia" w:ascii="黑体" w:hAnsi="黑体" w:eastAsia="黑体"/>
          <w:sz w:val="32"/>
          <w:szCs w:val="32"/>
        </w:rPr>
        <w:t>三、绩效目标完成情况及效益分析</w:t>
      </w:r>
    </w:p>
    <w:p w14:paraId="4CCAD768">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现项目未实施，未完成绩效目标。</w:t>
      </w:r>
    </w:p>
    <w:p w14:paraId="7A75CD3C">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14:paraId="152B2D41">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评价结论</w:t>
      </w:r>
      <w:r>
        <w:rPr>
          <w:rFonts w:hint="eastAsia" w:ascii="仿宋_GB2312" w:eastAsia="仿宋_GB2312"/>
          <w:sz w:val="32"/>
          <w:szCs w:val="32"/>
          <w:lang w:eastAsia="zh-CN"/>
        </w:rPr>
        <w:t>，</w:t>
      </w:r>
      <w:r>
        <w:rPr>
          <w:rFonts w:hint="eastAsia" w:ascii="仿宋_GB2312" w:eastAsia="仿宋_GB2312"/>
          <w:sz w:val="32"/>
          <w:szCs w:val="32"/>
        </w:rPr>
        <w:t>自评得分:</w:t>
      </w:r>
      <w:r>
        <w:rPr>
          <w:rFonts w:hint="eastAsia" w:ascii="仿宋_GB2312" w:eastAsia="仿宋_GB2312"/>
          <w:sz w:val="32"/>
          <w:szCs w:val="32"/>
          <w:lang w:val="en-US" w:eastAsia="zh-CN"/>
        </w:rPr>
        <w:t>80</w:t>
      </w:r>
      <w:r>
        <w:rPr>
          <w:rFonts w:hint="eastAsia" w:ascii="仿宋_GB2312" w:eastAsia="仿宋_GB2312"/>
          <w:sz w:val="32"/>
          <w:szCs w:val="32"/>
        </w:rPr>
        <w:t>分</w:t>
      </w:r>
      <w:bookmarkStart w:id="0" w:name="_GoBack"/>
      <w:bookmarkEnd w:id="0"/>
    </w:p>
    <w:p w14:paraId="50391F26">
      <w:pPr>
        <w:numPr>
          <w:ilvl w:val="0"/>
          <w:numId w:val="1"/>
        </w:num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存在的问题（说明未完成绩效目标及其原因）</w:t>
      </w:r>
    </w:p>
    <w:p w14:paraId="54AE15A8">
      <w:pPr>
        <w:numPr>
          <w:ilvl w:val="0"/>
          <w:numId w:val="0"/>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项目资金下达晚，导致本年度项目无法实施。</w:t>
      </w:r>
    </w:p>
    <w:p w14:paraId="20361E77">
      <w:pPr>
        <w:numPr>
          <w:ilvl w:val="0"/>
          <w:numId w:val="1"/>
        </w:numPr>
        <w:spacing w:line="600" w:lineRule="exact"/>
        <w:ind w:left="0" w:leftChars="0" w:firstLine="640" w:firstLineChars="200"/>
        <w:rPr>
          <w:rFonts w:hint="eastAsia" w:ascii="黑体" w:hAnsi="黑体" w:eastAsia="黑体"/>
          <w:sz w:val="32"/>
          <w:szCs w:val="32"/>
        </w:rPr>
      </w:pPr>
      <w:r>
        <w:rPr>
          <w:rFonts w:hint="eastAsia" w:ascii="黑体" w:hAnsi="黑体" w:eastAsia="黑体"/>
          <w:sz w:val="32"/>
          <w:szCs w:val="32"/>
        </w:rPr>
        <w:t>下一步改进工作的措施</w:t>
      </w:r>
    </w:p>
    <w:p w14:paraId="680A893B">
      <w:pPr>
        <w:pStyle w:val="2"/>
        <w:numPr>
          <w:ilvl w:val="0"/>
          <w:numId w:val="0"/>
        </w:numPr>
        <w:ind w:leftChars="200"/>
        <w:rPr>
          <w:rFonts w:hint="eastAsia" w:ascii="仿宋_GB2312" w:eastAsia="仿宋_GB2312" w:hAnsiTheme="minorHAnsi" w:cstheme="minorBidi"/>
          <w:kern w:val="2"/>
          <w:sz w:val="32"/>
          <w:szCs w:val="32"/>
          <w:lang w:val="en-US" w:eastAsia="zh-CN" w:bidi="ar-SA"/>
        </w:rPr>
      </w:pPr>
      <w:r>
        <w:rPr>
          <w:rFonts w:hint="eastAsia" w:ascii="仿宋_GB2312" w:eastAsia="仿宋_GB2312" w:hAnsiTheme="minorHAnsi" w:cstheme="minorBidi"/>
          <w:kern w:val="2"/>
          <w:sz w:val="32"/>
          <w:szCs w:val="32"/>
          <w:lang w:val="en-US" w:eastAsia="zh-CN" w:bidi="ar-SA"/>
        </w:rPr>
        <w:t xml:space="preserve">   尽快将项目实施完成。</w:t>
      </w:r>
    </w:p>
    <w:p w14:paraId="12CBD225">
      <w:pPr>
        <w:rPr>
          <w:rFonts w:hint="eastAsia" w:ascii="仿宋_GB2312" w:eastAsia="仿宋_GB2312" w:hAnsiTheme="minorHAnsi" w:cstheme="minorBidi"/>
          <w:kern w:val="2"/>
          <w:sz w:val="32"/>
          <w:szCs w:val="32"/>
          <w:lang w:val="en-US" w:eastAsia="zh-CN" w:bidi="ar-SA"/>
        </w:rPr>
      </w:pPr>
    </w:p>
    <w:p w14:paraId="37D56893">
      <w:pPr>
        <w:numPr>
          <w:ilvl w:val="0"/>
          <w:numId w:val="0"/>
        </w:numPr>
        <w:spacing w:line="600" w:lineRule="exact"/>
        <w:ind w:firstLine="4160" w:firstLineChars="1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山丹县疾病预防控制中心</w:t>
      </w:r>
    </w:p>
    <w:p w14:paraId="1DACCA77">
      <w:pPr>
        <w:numPr>
          <w:ilvl w:val="0"/>
          <w:numId w:val="0"/>
        </w:numPr>
        <w:spacing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2023年12月29日</w:t>
      </w:r>
    </w:p>
    <w:p w14:paraId="72B88983">
      <w:pPr>
        <w:pStyle w:val="2"/>
        <w:rPr>
          <w:rFonts w:hint="default"/>
          <w:lang w:val="en-US" w:eastAsia="zh-CN"/>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609796"/>
    <w:multiLevelType w:val="singleLevel"/>
    <w:tmpl w:val="8C609796"/>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ZjZmVjMGE0YmJhOGJkN2Q2MjkwMjhiMDMxYzU4ZGI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ECA2393"/>
    <w:rsid w:val="180E34EC"/>
    <w:rsid w:val="6E5A79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iPriority="99"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index 6"/>
    <w:basedOn w:val="1"/>
    <w:next w:val="1"/>
    <w:unhideWhenUsed/>
    <w:qFormat/>
    <w:uiPriority w:val="99"/>
    <w:pPr>
      <w:spacing w:after="0" w:line="520" w:lineRule="exact"/>
    </w:pPr>
    <w:rPr>
      <w:rFonts w:ascii="Times New Roman" w:hAnsi="Times New Roman" w:cs="Times New Roman"/>
      <w:kern w:val="2"/>
      <w:sz w:val="21"/>
      <w:szCs w:val="21"/>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0"/>
    <w:rPr>
      <w:rFonts w:ascii="Calibri"/>
      <w:kern w:val="2"/>
      <w:sz w:val="18"/>
      <w:szCs w:val="18"/>
    </w:rPr>
  </w:style>
  <w:style w:type="character" w:customStyle="1" w:styleId="8">
    <w:name w:val="页脚 Char"/>
    <w:basedOn w:val="6"/>
    <w:link w:val="3"/>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360</Words>
  <Characters>371</Characters>
  <Lines>1</Lines>
  <Paragraphs>1</Paragraphs>
  <TotalTime>0</TotalTime>
  <ScaleCrop>false</ScaleCrop>
  <LinksUpToDate>false</LinksUpToDate>
  <CharactersWithSpaces>400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七月雷晓霞</cp:lastModifiedBy>
  <cp:lastPrinted>2023-12-11T08:34:00Z</cp:lastPrinted>
  <dcterms:modified xsi:type="dcterms:W3CDTF">2024-08-06T08:09:50Z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AC10DBB8DCD4467CB385F973F3131C57_12</vt:lpwstr>
  </property>
</Properties>
</file>