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firstLine="15" w:firstLineChars="0"/>
        <w:jc w:val="center"/>
        <w:textAlignment w:val="auto"/>
        <w:rPr>
          <w:rFonts w:hint="eastAsia" w:ascii="方正小标宋简体" w:eastAsia="方正小标宋简体"/>
          <w:spacing w:val="-17"/>
          <w:sz w:val="44"/>
          <w:szCs w:val="44"/>
        </w:rPr>
      </w:pPr>
      <w:r>
        <w:rPr>
          <w:rFonts w:hint="eastAsia" w:ascii="方正小标宋简体" w:eastAsia="方正小标宋简体"/>
          <w:spacing w:val="-17"/>
          <w:sz w:val="44"/>
          <w:szCs w:val="44"/>
          <w:lang w:eastAsia="zh-CN"/>
        </w:rPr>
        <w:t>健康素养促进行动</w:t>
      </w:r>
      <w:r>
        <w:rPr>
          <w:rFonts w:hint="eastAsia" w:ascii="方正小标宋简体" w:eastAsia="方正小标宋简体"/>
          <w:spacing w:val="-17"/>
          <w:sz w:val="44"/>
          <w:szCs w:val="44"/>
        </w:rPr>
        <w:t>项目支出绩效自评报告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firstLine="15" w:firstLineChars="0"/>
        <w:jc w:val="both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firstLine="662" w:firstLineChars="207"/>
        <w:jc w:val="both"/>
        <w:textAlignment w:val="auto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firstLine="665" w:firstLineChars="207"/>
        <w:jc w:val="both"/>
        <w:textAlignment w:val="auto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firstLine="662" w:firstLineChars="207"/>
        <w:jc w:val="both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根据市卫生健康委关于《2023年张掖市健康素养促进行动项目实施方案的通知》</w:t>
      </w:r>
      <w:r>
        <w:rPr>
          <w:rFonts w:hint="eastAsia" w:ascii="仿宋_GB2312" w:eastAsia="仿宋_GB2312"/>
          <w:sz w:val="32"/>
          <w:szCs w:val="32"/>
          <w:lang w:eastAsia="zh-CN"/>
        </w:rPr>
        <w:t>（张卫函发</w:t>
      </w:r>
      <w:r>
        <w:rPr>
          <w:rFonts w:hint="eastAsia" w:ascii="仿宋_GB2312" w:eastAsia="仿宋_GB2312"/>
          <w:sz w:val="32"/>
          <w:szCs w:val="32"/>
        </w:rPr>
        <w:t>〔202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146</w:t>
      </w:r>
      <w:r>
        <w:rPr>
          <w:rFonts w:hint="eastAsia" w:ascii="仿宋_GB2312" w:eastAsia="仿宋_GB2312"/>
          <w:sz w:val="32"/>
          <w:szCs w:val="32"/>
        </w:rPr>
        <w:t>号）</w:t>
      </w:r>
      <w:r>
        <w:rPr>
          <w:rFonts w:hint="eastAsia" w:ascii="仿宋_GB2312" w:eastAsia="仿宋_GB2312"/>
          <w:sz w:val="32"/>
          <w:szCs w:val="32"/>
          <w:lang w:eastAsia="zh-CN"/>
        </w:rPr>
        <w:t>要求，为进一步加快实施健康素养促进行动，大力推动健康山丹建设深入发展，切实做好全县健康促进与教育工作，持续加大健康科普知识宣传力度，稳步提升全县人民健康素养水平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  <w:lang w:eastAsia="zh-CN"/>
        </w:rPr>
        <w:t>卫生健康行政部门为项目主管部门。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firstLine="665" w:firstLineChars="207"/>
        <w:jc w:val="both"/>
        <w:textAlignment w:val="auto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firstLine="662" w:firstLineChars="207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围绕《中国公民健康素养66条》、安全与急救、慢性病防治、传染病防治、科学健康观、营养膳食与合理膳食、心理健康等内容，采取群众喜闻乐见的方式，多角度、多维度、大范围开展健康科普。投放公益广告，发挥公益广告覆盖面广、传播效率高的特点，宣传健康知识。开展</w:t>
      </w:r>
      <w:r>
        <w:rPr>
          <w:rFonts w:hint="default" w:ascii="仿宋_GB2312" w:eastAsia="仿宋_GB2312"/>
          <w:sz w:val="32"/>
          <w:szCs w:val="32"/>
          <w:lang w:eastAsia="zh-CN"/>
        </w:rPr>
        <w:t>健康知识巡讲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“</w:t>
      </w:r>
      <w:r>
        <w:rPr>
          <w:rFonts w:hint="default" w:ascii="仿宋_GB2312" w:eastAsia="仿宋_GB2312"/>
          <w:sz w:val="32"/>
          <w:szCs w:val="32"/>
          <w:lang w:eastAsia="zh-CN"/>
        </w:rPr>
        <w:t>六进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”</w:t>
      </w:r>
      <w:r>
        <w:rPr>
          <w:rFonts w:hint="default" w:ascii="仿宋_GB2312" w:eastAsia="仿宋_GB2312"/>
          <w:sz w:val="32"/>
          <w:szCs w:val="32"/>
          <w:lang w:eastAsia="zh-CN"/>
        </w:rPr>
        <w:t>活动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，普及健</w:t>
      </w:r>
      <w:r>
        <w:rPr>
          <w:rFonts w:hint="eastAsia" w:ascii="仿宋_GB2312" w:eastAsia="仿宋_GB2312"/>
          <w:spacing w:val="11"/>
          <w:sz w:val="32"/>
          <w:szCs w:val="32"/>
          <w:lang w:val="en-US" w:eastAsia="zh-CN"/>
        </w:rPr>
        <w:t>康素养基本知识与技能，倡导健康生活理念</w:t>
      </w:r>
      <w:r>
        <w:rPr>
          <w:rFonts w:hint="default" w:ascii="仿宋_GB2312" w:eastAsia="仿宋_GB2312"/>
          <w:spacing w:val="11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pacing w:val="11"/>
          <w:sz w:val="32"/>
          <w:szCs w:val="32"/>
          <w:lang w:val="en-US" w:eastAsia="zh-CN"/>
        </w:rPr>
        <w:t>提升</w:t>
      </w:r>
      <w:r>
        <w:rPr>
          <w:rFonts w:hint="default" w:ascii="仿宋_GB2312" w:eastAsia="仿宋_GB2312"/>
          <w:spacing w:val="11"/>
          <w:sz w:val="32"/>
          <w:szCs w:val="32"/>
          <w:lang w:eastAsia="zh-CN"/>
        </w:rPr>
        <w:t>群众健康素养水平</w:t>
      </w:r>
      <w:r>
        <w:rPr>
          <w:rFonts w:hint="eastAsia" w:ascii="仿宋_GB2312" w:eastAsia="仿宋_GB2312"/>
          <w:spacing w:val="11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firstLine="662" w:firstLineChars="207"/>
        <w:jc w:val="both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firstLine="662" w:firstLineChars="207"/>
        <w:jc w:val="both"/>
        <w:textAlignment w:val="auto"/>
        <w:rPr>
          <w:rFonts w:hint="eastAsia"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财政划拨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2023年山丹县健康素养促进行动项目经费4万元，</w:t>
      </w:r>
      <w:r>
        <w:rPr>
          <w:rFonts w:hint="eastAsia" w:ascii="仿宋_GB2312" w:hAnsi="仿宋" w:eastAsia="仿宋_GB2312" w:cs="仿宋_GB2312"/>
          <w:sz w:val="32"/>
          <w:szCs w:val="32"/>
        </w:rPr>
        <w:t>严格按照国家基本公共卫生服务项目资金管理的有关规定，加强项目经费管理，项目资金专款专用，统筹安排项目任务，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经费主要用于开办健康栏目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2万元，开展健康巡讲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“</w:t>
      </w:r>
      <w:r>
        <w:rPr>
          <w:rFonts w:hint="default" w:ascii="仿宋_GB2312" w:eastAsia="仿宋_GB2312"/>
          <w:sz w:val="32"/>
          <w:szCs w:val="32"/>
          <w:lang w:eastAsia="zh-CN"/>
        </w:rPr>
        <w:t>六进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”</w:t>
      </w:r>
      <w:r>
        <w:rPr>
          <w:rFonts w:hint="default" w:ascii="仿宋_GB2312" w:eastAsia="仿宋_GB2312"/>
          <w:sz w:val="32"/>
          <w:szCs w:val="32"/>
          <w:lang w:eastAsia="zh-CN"/>
        </w:rPr>
        <w:t>活动</w:t>
      </w:r>
      <w:r>
        <w:rPr>
          <w:rFonts w:hint="eastAsia" w:ascii="仿宋_GB2312" w:eastAsia="仿宋_GB2312"/>
          <w:sz w:val="32"/>
          <w:szCs w:val="32"/>
          <w:lang w:eastAsia="zh-CN"/>
        </w:rPr>
        <w:t>及社会宣传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2万元</w:t>
      </w:r>
      <w:r>
        <w:rPr>
          <w:rFonts w:hint="eastAsia" w:ascii="仿宋_GB2312" w:hAnsi="仿宋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firstLine="662" w:firstLineChars="207"/>
        <w:jc w:val="both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firstLine="662" w:firstLineChars="207"/>
        <w:jc w:val="both"/>
        <w:textAlignment w:val="auto"/>
        <w:rPr>
          <w:rFonts w:hint="eastAsia" w:ascii="仿宋_GB2312" w:hAnsi="仿宋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协调县电视台开办《健康</w:t>
      </w:r>
      <w:r>
        <w:rPr>
          <w:rFonts w:hint="default" w:ascii="仿宋_GB2312" w:hAnsi="仿宋" w:eastAsia="仿宋_GB2312" w:cs="仿宋_GB2312"/>
          <w:sz w:val="32"/>
          <w:szCs w:val="32"/>
          <w:lang w:eastAsia="zh-CN"/>
        </w:rPr>
        <w:t>百科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》宣传栏目，围绕《中国公民健康素养66条》、安全与急救、慢性病防治、传染病防治、科学健康观、营养膳食与合理膳食、心理健康、中医养身保健、新冠肺炎疫情防控及疫苗接种等相关内容，每天定时定量播放健康科普宣教节目；扎实开展健康教育“六进”活动，进乡镇、进社区、进学校、进企业、进机关、进家庭全面覆盖。截止目前，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开展健康教育县级巡讲19场次，受益2345人次；开展健康教育乡级讲座115场次，受益6955人次；开展健康教育公众咨询143场次，受益69518人次；开展健康沙龙1259场次，受益16283人次，</w:t>
      </w:r>
      <w:r>
        <w:rPr>
          <w:rFonts w:hint="eastAsia" w:ascii="仿宋_GB2312" w:hAnsi="仿宋" w:eastAsia="仿宋_GB2312" w:cs="仿宋_GB2312"/>
          <w:spacing w:val="17"/>
          <w:sz w:val="32"/>
          <w:szCs w:val="32"/>
          <w:lang w:val="en-US" w:eastAsia="zh-CN"/>
        </w:rPr>
        <w:t>播放音像资料275种3397次，共发放印刷资料188种16.3万余份。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firstLine="662" w:firstLineChars="207"/>
        <w:jc w:val="both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firstLine="662" w:firstLineChars="207"/>
        <w:jc w:val="both"/>
        <w:textAlignment w:val="auto"/>
        <w:rPr>
          <w:rFonts w:hint="eastAsia" w:ascii="仿宋_GB2312" w:hAnsi="仿宋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项目实施后经评价分析，2023年健康素养促进行动项目综合得分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90</w:t>
      </w:r>
      <w:bookmarkStart w:id="0" w:name="_GoBack"/>
      <w:bookmarkEnd w:id="0"/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分，均达到项目预期指标。为全县城乡居民提供了优质、高效、实用的健康教育与促进服务，满足了人民群众的健康需求。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firstLine="662" w:firstLineChars="207"/>
        <w:jc w:val="both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五</w:t>
      </w:r>
      <w:r>
        <w:rPr>
          <w:rFonts w:hint="eastAsia" w:ascii="黑体" w:hAnsi="黑体" w:eastAsia="黑体"/>
          <w:sz w:val="32"/>
          <w:szCs w:val="32"/>
        </w:rPr>
        <w:t>、存在的问题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firstLine="662" w:firstLineChars="207"/>
        <w:jc w:val="both"/>
        <w:textAlignment w:val="auto"/>
        <w:rPr>
          <w:rFonts w:hint="default" w:ascii="仿宋_GB2312" w:hAnsi="仿宋" w:eastAsia="仿宋_GB2312" w:cs="仿宋_GB2312"/>
          <w:kern w:val="2"/>
          <w:sz w:val="32"/>
          <w:szCs w:val="32"/>
          <w:lang w:eastAsia="zh-CN" w:bidi="ar-SA"/>
        </w:rPr>
      </w:pPr>
      <w:r>
        <w:rPr>
          <w:rFonts w:hint="default" w:ascii="仿宋_GB2312" w:hAnsi="仿宋" w:eastAsia="仿宋_GB2312" w:cs="仿宋_GB2312"/>
          <w:kern w:val="2"/>
          <w:sz w:val="32"/>
          <w:szCs w:val="32"/>
          <w:lang w:eastAsia="zh-CN" w:bidi="ar-SA"/>
        </w:rPr>
        <w:t>1.健康教育体系建设仍需进一步完善，存在健康教育人力资源紧缺，导致工作任务和目标虽然完成，但时效性有待提高。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firstLine="662" w:firstLineChars="207"/>
        <w:jc w:val="both"/>
        <w:textAlignment w:val="auto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农村群众文化素养水平低，接受健康知识的意识和能力差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，导致部分群众健康素养基本知识与技能知晓率低，以及项目实施发挥的社会影响度有待提高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firstLine="662" w:firstLineChars="207"/>
        <w:jc w:val="both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六</w:t>
      </w:r>
      <w:r>
        <w:rPr>
          <w:rFonts w:hint="eastAsia" w:ascii="黑体" w:hAnsi="黑体" w:eastAsia="黑体"/>
          <w:sz w:val="32"/>
          <w:szCs w:val="32"/>
        </w:rPr>
        <w:t>、下一步改进工作的措施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firstLine="662" w:firstLineChars="207"/>
        <w:jc w:val="both"/>
        <w:textAlignment w:val="auto"/>
        <w:rPr>
          <w:rFonts w:hint="eastAsia" w:ascii="仿宋_GB2312" w:hAnsi="仿宋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仿宋_GB2312"/>
          <w:kern w:val="2"/>
          <w:sz w:val="32"/>
          <w:szCs w:val="32"/>
          <w:lang w:val="en-US" w:eastAsia="zh-CN" w:bidi="ar-SA"/>
        </w:rPr>
        <w:t>我县健康</w:t>
      </w:r>
      <w:r>
        <w:rPr>
          <w:rFonts w:hint="eastAsia" w:ascii="仿宋_GB2312" w:hAnsi="仿宋" w:cs="仿宋_GB2312"/>
          <w:kern w:val="2"/>
          <w:sz w:val="32"/>
          <w:szCs w:val="32"/>
          <w:lang w:val="en-US" w:eastAsia="zh-CN" w:bidi="ar-SA"/>
        </w:rPr>
        <w:t>素养促进行动将</w:t>
      </w:r>
      <w:r>
        <w:rPr>
          <w:rFonts w:hint="eastAsia" w:ascii="仿宋_GB2312" w:hAnsi="仿宋" w:eastAsia="仿宋_GB2312" w:cs="仿宋_GB2312"/>
          <w:kern w:val="2"/>
          <w:sz w:val="32"/>
          <w:szCs w:val="32"/>
          <w:lang w:val="en-US" w:eastAsia="zh-CN" w:bidi="ar-SA"/>
        </w:rPr>
        <w:t>以“政府倡导、部门</w:t>
      </w:r>
      <w:r>
        <w:rPr>
          <w:rFonts w:hint="eastAsia" w:ascii="仿宋_GB2312" w:hAnsi="仿宋" w:cs="仿宋_GB2312"/>
          <w:kern w:val="2"/>
          <w:sz w:val="32"/>
          <w:szCs w:val="32"/>
          <w:lang w:val="en-US" w:eastAsia="zh-CN" w:bidi="ar-SA"/>
        </w:rPr>
        <w:t>协同</w:t>
      </w:r>
      <w:r>
        <w:rPr>
          <w:rFonts w:hint="eastAsia" w:ascii="仿宋_GB2312" w:hAnsi="仿宋" w:eastAsia="仿宋_GB2312" w:cs="仿宋_GB2312"/>
          <w:kern w:val="2"/>
          <w:sz w:val="32"/>
          <w:szCs w:val="32"/>
          <w:lang w:val="en-US" w:eastAsia="zh-CN" w:bidi="ar-SA"/>
        </w:rPr>
        <w:t>、社会支持、人人参与”</w:t>
      </w:r>
      <w:r>
        <w:rPr>
          <w:rFonts w:hint="eastAsia" w:ascii="仿宋_GB2312" w:hAnsi="仿宋" w:cs="仿宋_GB2312"/>
          <w:kern w:val="2"/>
          <w:sz w:val="32"/>
          <w:szCs w:val="32"/>
          <w:lang w:val="en-US" w:eastAsia="zh-CN" w:bidi="ar-SA"/>
        </w:rPr>
        <w:t>的工作机制</w:t>
      </w:r>
      <w:r>
        <w:rPr>
          <w:rFonts w:hint="eastAsia" w:ascii="仿宋_GB2312" w:hAnsi="仿宋" w:eastAsia="仿宋_GB2312" w:cs="仿宋_GB2312"/>
          <w:kern w:val="2"/>
          <w:sz w:val="32"/>
          <w:szCs w:val="32"/>
          <w:lang w:val="en-US" w:eastAsia="zh-CN" w:bidi="ar-SA"/>
        </w:rPr>
        <w:t>，坚持预防为主、防治结合的原则，把健康融入所有政策。不断健全完善健康促进与教育服务体系，建立健全健康教育工作机制，把提升健康素养作为增进全民健康的前提，综合应用</w:t>
      </w:r>
      <w:r>
        <w:rPr>
          <w:rFonts w:hint="eastAsia" w:ascii="仿宋_GB2312" w:hAnsi="仿宋" w:cs="仿宋_GB2312"/>
          <w:kern w:val="2"/>
          <w:sz w:val="32"/>
          <w:szCs w:val="32"/>
          <w:lang w:val="en-US" w:eastAsia="zh-CN" w:bidi="ar-SA"/>
        </w:rPr>
        <w:t>媒体宣传、</w:t>
      </w:r>
      <w:r>
        <w:rPr>
          <w:rFonts w:hint="eastAsia" w:ascii="仿宋_GB2312" w:hAnsi="仿宋" w:eastAsia="仿宋_GB2312" w:cs="仿宋_GB2312"/>
          <w:kern w:val="2"/>
          <w:sz w:val="32"/>
          <w:szCs w:val="32"/>
          <w:lang w:val="en-US" w:eastAsia="zh-CN" w:bidi="ar-SA"/>
        </w:rPr>
        <w:t>社会宣传、入户宣传和需求宣传等形式多样、内容丰富的宣</w:t>
      </w:r>
      <w:r>
        <w:rPr>
          <w:rFonts w:hint="eastAsia" w:ascii="仿宋_GB2312" w:hAnsi="仿宋" w:cs="仿宋_GB2312"/>
          <w:kern w:val="2"/>
          <w:sz w:val="32"/>
          <w:szCs w:val="32"/>
          <w:lang w:val="en-US" w:eastAsia="zh-CN" w:bidi="ar-SA"/>
        </w:rPr>
        <w:t>教</w:t>
      </w:r>
      <w:r>
        <w:rPr>
          <w:rFonts w:hint="eastAsia" w:ascii="仿宋_GB2312" w:hAnsi="仿宋" w:eastAsia="仿宋_GB2312" w:cs="仿宋_GB2312"/>
          <w:kern w:val="2"/>
          <w:sz w:val="32"/>
          <w:szCs w:val="32"/>
          <w:lang w:val="en-US" w:eastAsia="zh-CN" w:bidi="ar-SA"/>
        </w:rPr>
        <w:t>手段，紧紧围绕《中国公民健康素养66条》、慢性病防治、安全与急救、传染病防治等内容，根据不同人群特点有针对性地深入开展“全民健康生活方式”、“健康中国行”、健康知识“六进”、“三减三健”等健康促进行动，广泛普及健康素养基本知识和技能，大力倡导健康生活方式，逐步提升全民健康素养水平。</w:t>
      </w:r>
      <w:r>
        <w:rPr>
          <w:rFonts w:hint="eastAsia" w:ascii="仿宋_GB2312" w:hAnsi="仿宋" w:eastAsia="仿宋_GB2312" w:cs="仿宋_GB2312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仿宋_GB2312" w:hAnsi="仿宋" w:cs="仿宋_GB2312"/>
          <w:kern w:val="2"/>
          <w:sz w:val="32"/>
          <w:szCs w:val="32"/>
          <w:lang w:val="en-US" w:eastAsia="zh-CN" w:bidi="ar-SA"/>
        </w:rPr>
        <w:t xml:space="preserve">                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firstLine="662" w:firstLineChars="207"/>
        <w:jc w:val="both"/>
        <w:textAlignment w:val="auto"/>
        <w:rPr>
          <w:rFonts w:hint="eastAsia" w:ascii="仿宋_GB2312" w:hAnsi="仿宋" w:cs="仿宋_GB2312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firstLine="662" w:firstLineChars="207"/>
        <w:jc w:val="both"/>
        <w:textAlignment w:val="auto"/>
        <w:rPr>
          <w:rFonts w:hint="eastAsia" w:ascii="仿宋_GB2312" w:hAnsi="仿宋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cs="仿宋_GB2312"/>
          <w:kern w:val="2"/>
          <w:sz w:val="32"/>
          <w:szCs w:val="32"/>
          <w:lang w:val="en-US" w:eastAsia="zh-CN" w:bidi="ar-SA"/>
        </w:rPr>
        <w:t xml:space="preserve">           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firstLine="662" w:firstLineChars="207"/>
        <w:jc w:val="both"/>
        <w:textAlignment w:val="auto"/>
        <w:rPr>
          <w:rFonts w:hint="eastAsia" w:ascii="仿宋_GB2312" w:hAnsi="仿宋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cs="仿宋_GB2312"/>
          <w:kern w:val="2"/>
          <w:sz w:val="32"/>
          <w:szCs w:val="32"/>
          <w:lang w:val="en-US" w:eastAsia="zh-CN" w:bidi="ar-SA"/>
        </w:rPr>
        <w:t xml:space="preserve">                           山丹县卫生健康局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firstLine="5206" w:firstLineChars="1900"/>
        <w:jc w:val="both"/>
        <w:textAlignment w:val="auto"/>
        <w:rPr>
          <w:rFonts w:hint="default" w:ascii="仿宋_GB2312" w:hAnsi="仿宋" w:cs="仿宋_GB2312"/>
          <w:spacing w:val="-23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cs="仿宋_GB2312"/>
          <w:spacing w:val="-23"/>
          <w:kern w:val="2"/>
          <w:sz w:val="32"/>
          <w:szCs w:val="32"/>
          <w:lang w:val="en-US" w:eastAsia="zh-CN" w:bidi="ar-SA"/>
        </w:rPr>
        <w:t>2023年12月15日</w:t>
      </w:r>
    </w:p>
    <w:sectPr>
      <w:pgSz w:w="11906" w:h="16838"/>
      <w:pgMar w:top="2098" w:right="1474" w:bottom="181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Dg3OTZmYzM2NzEyMWMxMTcyYjFlYWZlNjBjZmM2YTM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594EC8"/>
    <w:rsid w:val="007B2162"/>
    <w:rsid w:val="00810656"/>
    <w:rsid w:val="00854E14"/>
    <w:rsid w:val="008C120E"/>
    <w:rsid w:val="009471EF"/>
    <w:rsid w:val="00976E20"/>
    <w:rsid w:val="009F449D"/>
    <w:rsid w:val="00A34770"/>
    <w:rsid w:val="00B4239C"/>
    <w:rsid w:val="00C2019A"/>
    <w:rsid w:val="00E430CA"/>
    <w:rsid w:val="00EA2F26"/>
    <w:rsid w:val="025D6B3C"/>
    <w:rsid w:val="04AB4620"/>
    <w:rsid w:val="04B05649"/>
    <w:rsid w:val="04E86B91"/>
    <w:rsid w:val="05C55C85"/>
    <w:rsid w:val="061C3F4A"/>
    <w:rsid w:val="079254DA"/>
    <w:rsid w:val="0AB319EF"/>
    <w:rsid w:val="0AFC21B5"/>
    <w:rsid w:val="0BD0037E"/>
    <w:rsid w:val="0CE824CA"/>
    <w:rsid w:val="0ECA2393"/>
    <w:rsid w:val="10A75B72"/>
    <w:rsid w:val="11131439"/>
    <w:rsid w:val="122D09DF"/>
    <w:rsid w:val="145C3ADA"/>
    <w:rsid w:val="14807F54"/>
    <w:rsid w:val="17375756"/>
    <w:rsid w:val="183D34A2"/>
    <w:rsid w:val="1C1A7AA9"/>
    <w:rsid w:val="1E215788"/>
    <w:rsid w:val="2058048D"/>
    <w:rsid w:val="208D0A85"/>
    <w:rsid w:val="25FF7D86"/>
    <w:rsid w:val="29FA4AED"/>
    <w:rsid w:val="2A2B1343"/>
    <w:rsid w:val="2C8156C5"/>
    <w:rsid w:val="2F04049F"/>
    <w:rsid w:val="30524EC3"/>
    <w:rsid w:val="31414424"/>
    <w:rsid w:val="32447FA1"/>
    <w:rsid w:val="32C739DA"/>
    <w:rsid w:val="33C30645"/>
    <w:rsid w:val="356D0868"/>
    <w:rsid w:val="371E670E"/>
    <w:rsid w:val="395B30CE"/>
    <w:rsid w:val="39673821"/>
    <w:rsid w:val="3A4A508D"/>
    <w:rsid w:val="3A555D6F"/>
    <w:rsid w:val="3FC714BD"/>
    <w:rsid w:val="3FF51B86"/>
    <w:rsid w:val="43FF4213"/>
    <w:rsid w:val="44881986"/>
    <w:rsid w:val="44C164DB"/>
    <w:rsid w:val="459238B7"/>
    <w:rsid w:val="45DB35CC"/>
    <w:rsid w:val="49D7054F"/>
    <w:rsid w:val="4AA20B5D"/>
    <w:rsid w:val="4ABD3C17"/>
    <w:rsid w:val="4F006E51"/>
    <w:rsid w:val="4F0B7F86"/>
    <w:rsid w:val="543A1E06"/>
    <w:rsid w:val="569644F9"/>
    <w:rsid w:val="56B555AF"/>
    <w:rsid w:val="57572CCF"/>
    <w:rsid w:val="5C901CC8"/>
    <w:rsid w:val="614B7400"/>
    <w:rsid w:val="63F57AF7"/>
    <w:rsid w:val="65474383"/>
    <w:rsid w:val="68102D20"/>
    <w:rsid w:val="6AC256AA"/>
    <w:rsid w:val="6DD538A4"/>
    <w:rsid w:val="6F481D81"/>
    <w:rsid w:val="73F2195D"/>
    <w:rsid w:val="73F50D50"/>
    <w:rsid w:val="740C1080"/>
    <w:rsid w:val="75134281"/>
    <w:rsid w:val="763E70DC"/>
    <w:rsid w:val="76852F5D"/>
    <w:rsid w:val="7BCB5631"/>
    <w:rsid w:val="7DB54128"/>
    <w:rsid w:val="7DDD542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unhideWhenUsed/>
    <w:qFormat/>
    <w:uiPriority w:val="99"/>
    <w:pPr>
      <w:spacing w:after="0"/>
      <w:ind w:left="0" w:leftChars="0" w:firstLine="420" w:firstLineChars="200"/>
    </w:pPr>
    <w:rPr>
      <w:rFonts w:eastAsia="仿宋_GB2312"/>
      <w:sz w:val="36"/>
    </w:rPr>
  </w:style>
  <w:style w:type="paragraph" w:styleId="3">
    <w:name w:val="Body Text Indent"/>
    <w:basedOn w:val="1"/>
    <w:autoRedefine/>
    <w:qFormat/>
    <w:uiPriority w:val="99"/>
    <w:pPr>
      <w:spacing w:after="120"/>
      <w:ind w:left="420" w:leftChars="200"/>
    </w:pPr>
    <w:rPr>
      <w:kern w:val="0"/>
      <w:sz w:val="20"/>
      <w:szCs w:val="20"/>
    </w:rPr>
  </w:style>
  <w:style w:type="paragraph" w:styleId="4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autoRedefine/>
    <w:qFormat/>
    <w:uiPriority w:val="0"/>
    <w:rPr>
      <w:rFonts w:ascii="Calibri"/>
      <w:kern w:val="2"/>
      <w:sz w:val="18"/>
      <w:szCs w:val="18"/>
    </w:rPr>
  </w:style>
  <w:style w:type="character" w:customStyle="1" w:styleId="9">
    <w:name w:val="页脚 Char"/>
    <w:basedOn w:val="7"/>
    <w:link w:val="4"/>
    <w:autoRedefine/>
    <w:qFormat/>
    <w:uiPriority w:val="0"/>
    <w:rPr>
      <w:rFonts w:ascii="Calibri"/>
      <w:kern w:val="2"/>
      <w:sz w:val="18"/>
      <w:szCs w:val="18"/>
    </w:rPr>
  </w:style>
  <w:style w:type="paragraph" w:customStyle="1" w:styleId="10">
    <w:name w:val="Index6"/>
    <w:basedOn w:val="1"/>
    <w:next w:val="1"/>
    <w:autoRedefine/>
    <w:qFormat/>
    <w:uiPriority w:val="99"/>
    <w:pPr>
      <w:ind w:left="1000" w:leftChars="10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310</Words>
  <Characters>16</Characters>
  <Lines>1</Lines>
  <Paragraphs>1</Paragraphs>
  <TotalTime>33</TotalTime>
  <ScaleCrop>false</ScaleCrop>
  <LinksUpToDate>false</LinksUpToDate>
  <CharactersWithSpaces>325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Administrator</cp:lastModifiedBy>
  <cp:lastPrinted>2023-12-11T08:34:00Z</cp:lastPrinted>
  <dcterms:modified xsi:type="dcterms:W3CDTF">2023-12-26T02:58:09Z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0AF2353933C6457C93DD9F045BAA8728_12</vt:lpwstr>
  </property>
</Properties>
</file>