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6" w:lineRule="exact"/>
        <w:ind w:leftChars="0" w:firstLine="631" w:firstLineChars="150"/>
        <w:jc w:val="left"/>
        <w:textAlignment w:val="auto"/>
        <w:rPr>
          <w:rFonts w:ascii="黑体" w:hAnsi="黑体" w:eastAsia="黑体"/>
          <w:snapToGrid w:val="0"/>
          <w:sz w:val="32"/>
          <w:szCs w:val="32"/>
        </w:rPr>
      </w:pPr>
      <w:r>
        <w:rPr>
          <w:rFonts w:hint="eastAsia" w:ascii="黑体" w:hAnsi="黑体" w:eastAsia="黑体"/>
          <w:snapToGrid w:val="0"/>
          <w:sz w:val="32"/>
          <w:szCs w:val="32"/>
        </w:rPr>
        <w:t>附件5</w:t>
      </w:r>
    </w:p>
    <w:p>
      <w:pPr>
        <w:keepNext w:val="0"/>
        <w:keepLines w:val="0"/>
        <w:pageBreakBefore w:val="0"/>
        <w:widowControl w:val="0"/>
        <w:kinsoku/>
        <w:wordWrap/>
        <w:overflowPunct/>
        <w:topLinePunct w:val="0"/>
        <w:autoSpaceDE/>
        <w:autoSpaceDN/>
        <w:bidi w:val="0"/>
        <w:adjustRightInd/>
        <w:snapToGrid/>
        <w:spacing w:line="586" w:lineRule="exact"/>
        <w:ind w:leftChars="0" w:firstLine="811" w:firstLineChars="150"/>
        <w:jc w:val="center"/>
        <w:textAlignment w:val="auto"/>
        <w:rPr>
          <w:rFonts w:hint="eastAsia" w:ascii="方正小标宋简体" w:eastAsia="方正小标宋简体"/>
          <w:snapToGrid w:val="0"/>
          <w:sz w:val="44"/>
          <w:szCs w:val="44"/>
          <w:lang w:val="en-US" w:eastAsia="zh-CN"/>
        </w:rPr>
      </w:pPr>
      <w:r>
        <w:rPr>
          <w:rFonts w:hint="eastAsia" w:ascii="方正小标宋简体" w:eastAsia="方正小标宋简体"/>
          <w:snapToGrid w:val="0"/>
          <w:sz w:val="44"/>
          <w:szCs w:val="44"/>
          <w:lang w:val="en-US" w:eastAsia="zh-CN"/>
        </w:rPr>
        <w:t>卫生健康项目监督管理项目</w:t>
      </w:r>
    </w:p>
    <w:p>
      <w:pPr>
        <w:keepNext w:val="0"/>
        <w:keepLines w:val="0"/>
        <w:pageBreakBefore w:val="0"/>
        <w:widowControl w:val="0"/>
        <w:kinsoku/>
        <w:wordWrap/>
        <w:overflowPunct/>
        <w:topLinePunct w:val="0"/>
        <w:autoSpaceDE/>
        <w:autoSpaceDN/>
        <w:bidi w:val="0"/>
        <w:adjustRightInd/>
        <w:snapToGrid/>
        <w:spacing w:line="586" w:lineRule="exact"/>
        <w:ind w:leftChars="0" w:firstLine="811" w:firstLineChars="150"/>
        <w:jc w:val="center"/>
        <w:textAlignment w:val="auto"/>
        <w:rPr>
          <w:rFonts w:ascii="方正小标宋简体" w:eastAsia="方正小标宋简体"/>
          <w:snapToGrid w:val="0"/>
          <w:sz w:val="44"/>
          <w:szCs w:val="44"/>
        </w:rPr>
      </w:pPr>
      <w:r>
        <w:rPr>
          <w:rFonts w:hint="eastAsia" w:ascii="方正小标宋简体" w:eastAsia="方正小标宋简体"/>
          <w:snapToGrid w:val="0"/>
          <w:sz w:val="44"/>
          <w:szCs w:val="44"/>
        </w:rPr>
        <w:t>支出绩效自评报告</w:t>
      </w:r>
    </w:p>
    <w:p>
      <w:pPr>
        <w:keepNext w:val="0"/>
        <w:keepLines w:val="0"/>
        <w:pageBreakBefore w:val="0"/>
        <w:widowControl w:val="0"/>
        <w:kinsoku/>
        <w:wordWrap/>
        <w:overflowPunct/>
        <w:topLinePunct w:val="0"/>
        <w:autoSpaceDE/>
        <w:autoSpaceDN/>
        <w:bidi w:val="0"/>
        <w:adjustRightInd/>
        <w:snapToGrid/>
        <w:spacing w:line="586" w:lineRule="exact"/>
        <w:ind w:leftChars="0" w:firstLine="631" w:firstLineChars="150"/>
        <w:textAlignment w:val="auto"/>
        <w:rPr>
          <w:rFonts w:hint="eastAsia" w:eastAsia="黑体"/>
          <w:snapToGrid w:val="0"/>
          <w:sz w:val="32"/>
          <w:szCs w:val="32"/>
        </w:rPr>
      </w:pPr>
    </w:p>
    <w:p>
      <w:pPr>
        <w:keepNext w:val="0"/>
        <w:keepLines w:val="0"/>
        <w:pageBreakBefore w:val="0"/>
        <w:widowControl w:val="0"/>
        <w:tabs>
          <w:tab w:val="left" w:pos="418"/>
        </w:tabs>
        <w:kinsoku/>
        <w:wordWrap/>
        <w:overflowPunct/>
        <w:topLinePunct w:val="0"/>
        <w:autoSpaceDE/>
        <w:autoSpaceDN/>
        <w:bidi w:val="0"/>
        <w:adjustRightInd/>
        <w:snapToGrid/>
        <w:spacing w:line="586" w:lineRule="exact"/>
        <w:ind w:left="0" w:leftChars="0" w:firstLine="631" w:firstLineChars="150"/>
        <w:textAlignment w:val="auto"/>
        <w:rPr>
          <w:rFonts w:hint="eastAsia" w:eastAsia="黑体"/>
          <w:snapToGrid w:val="0"/>
          <w:spacing w:val="0"/>
          <w:sz w:val="32"/>
          <w:szCs w:val="32"/>
          <w:lang w:eastAsia="zh-CN"/>
        </w:rPr>
      </w:pPr>
      <w:r>
        <w:rPr>
          <w:rFonts w:hint="eastAsia" w:eastAsia="黑体"/>
          <w:snapToGrid w:val="0"/>
          <w:spacing w:val="0"/>
          <w:sz w:val="32"/>
          <w:szCs w:val="32"/>
        </w:rPr>
        <w:t>一、项目基本情况</w:t>
      </w:r>
    </w:p>
    <w:p>
      <w:pPr>
        <w:keepNext w:val="0"/>
        <w:keepLines w:val="0"/>
        <w:pageBreakBefore w:val="0"/>
        <w:widowControl w:val="0"/>
        <w:kinsoku/>
        <w:wordWrap/>
        <w:overflowPunct/>
        <w:topLinePunct w:val="0"/>
        <w:autoSpaceDE/>
        <w:autoSpaceDN/>
        <w:bidi w:val="0"/>
        <w:adjustRightInd/>
        <w:snapToGrid/>
        <w:spacing w:line="586" w:lineRule="exact"/>
        <w:ind w:left="0" w:leftChars="0" w:firstLine="631" w:firstLineChars="150"/>
        <w:textAlignment w:val="auto"/>
        <w:rPr>
          <w:rFonts w:hint="eastAsia" w:ascii="楷体_GB2312" w:eastAsia="楷体_GB2312"/>
          <w:b/>
          <w:snapToGrid w:val="0"/>
          <w:spacing w:val="0"/>
          <w:sz w:val="32"/>
          <w:szCs w:val="32"/>
        </w:rPr>
      </w:pPr>
      <w:r>
        <w:rPr>
          <w:rFonts w:hint="eastAsia" w:ascii="楷体_GB2312" w:eastAsia="楷体_GB2312"/>
          <w:b/>
          <w:snapToGrid w:val="0"/>
          <w:spacing w:val="0"/>
          <w:sz w:val="32"/>
          <w:szCs w:val="32"/>
        </w:rPr>
        <w:t>（一）项目概况</w:t>
      </w:r>
    </w:p>
    <w:p>
      <w:pPr>
        <w:keepNext w:val="0"/>
        <w:keepLines w:val="0"/>
        <w:pageBreakBefore w:val="0"/>
        <w:widowControl w:val="0"/>
        <w:kinsoku/>
        <w:wordWrap/>
        <w:overflowPunct/>
        <w:topLinePunct w:val="0"/>
        <w:autoSpaceDE/>
        <w:autoSpaceDN/>
        <w:bidi w:val="0"/>
        <w:adjustRightInd/>
        <w:snapToGrid/>
        <w:spacing w:line="586" w:lineRule="exact"/>
        <w:ind w:left="0" w:leftChars="0" w:firstLine="631" w:firstLineChars="150"/>
        <w:textAlignment w:val="auto"/>
        <w:rPr>
          <w:rFonts w:hint="eastAsia" w:ascii="仿宋_GB2312" w:hAnsi="仿宋_GB2312" w:eastAsia="仿宋_GB2312" w:cs="仿宋_GB2312"/>
          <w:snapToGrid w:val="0"/>
          <w:spacing w:val="0"/>
          <w:sz w:val="32"/>
          <w:szCs w:val="32"/>
          <w:lang w:eastAsia="zh-CN"/>
        </w:rPr>
      </w:pPr>
      <w:r>
        <w:rPr>
          <w:rFonts w:hint="eastAsia" w:ascii="仿宋_GB2312" w:hAnsi="仿宋_GB2312" w:eastAsia="仿宋_GB2312" w:cs="仿宋_GB2312"/>
          <w:snapToGrid w:val="0"/>
          <w:spacing w:val="0"/>
          <w:sz w:val="32"/>
          <w:szCs w:val="32"/>
        </w:rPr>
        <w:t>为贯彻落实国家卫生健康委《卫生健康经济管理队伍建设方案（2021-2025）</w:t>
      </w:r>
      <w:r>
        <w:rPr>
          <w:rFonts w:hint="eastAsia" w:ascii="仿宋_GB2312" w:hAnsi="仿宋_GB2312" w:eastAsia="仿宋_GB2312" w:cs="仿宋_GB2312"/>
          <w:snapToGrid w:val="0"/>
          <w:spacing w:val="0"/>
          <w:sz w:val="32"/>
          <w:szCs w:val="32"/>
          <w:lang w:eastAsia="zh-CN"/>
        </w:rPr>
        <w:t>》</w:t>
      </w:r>
      <w:r>
        <w:rPr>
          <w:rFonts w:hint="eastAsia" w:ascii="仿宋_GB2312" w:hAnsi="仿宋_GB2312" w:eastAsia="仿宋_GB2312" w:cs="仿宋_GB2312"/>
          <w:snapToGrid w:val="0"/>
          <w:spacing w:val="0"/>
          <w:sz w:val="32"/>
          <w:szCs w:val="32"/>
        </w:rPr>
        <w:t>《卫生健康行业财会监督工作实施方案》以及省委、省政府《关于全面实施预算绩效管理的实施意见》，省委办公厅、省政府办公厅《</w:t>
      </w:r>
      <w:r>
        <w:rPr>
          <w:rFonts w:hint="eastAsia" w:ascii="仿宋_GB2312" w:hAnsi="仿宋_GB2312" w:eastAsia="仿宋_GB2312" w:cs="仿宋_GB2312"/>
          <w:snapToGrid w:val="0"/>
          <w:spacing w:val="0"/>
          <w:sz w:val="32"/>
          <w:szCs w:val="32"/>
          <w:lang w:eastAsia="zh-CN"/>
        </w:rPr>
        <w:t>关于</w:t>
      </w:r>
      <w:r>
        <w:rPr>
          <w:rFonts w:hint="eastAsia" w:ascii="仿宋_GB2312" w:hAnsi="仿宋_GB2312" w:eastAsia="仿宋_GB2312" w:cs="仿宋_GB2312"/>
          <w:snapToGrid w:val="0"/>
          <w:spacing w:val="0"/>
          <w:sz w:val="32"/>
          <w:szCs w:val="32"/>
        </w:rPr>
        <w:t>进一步加强财会监督工作实施方案》</w:t>
      </w:r>
      <w:r>
        <w:rPr>
          <w:rFonts w:hint="eastAsia" w:ascii="仿宋_GB2312" w:hAnsi="仿宋_GB2312" w:eastAsia="仿宋_GB2312" w:cs="仿宋_GB2312"/>
          <w:snapToGrid w:val="0"/>
          <w:spacing w:val="0"/>
          <w:sz w:val="32"/>
          <w:szCs w:val="32"/>
          <w:lang w:eastAsia="zh-CN"/>
        </w:rPr>
        <w:t>（</w:t>
      </w:r>
      <w:r>
        <w:rPr>
          <w:rFonts w:hint="eastAsia" w:ascii="仿宋_GB2312" w:hAnsi="仿宋_GB2312" w:eastAsia="仿宋_GB2312" w:cs="仿宋_GB2312"/>
          <w:snapToGrid w:val="0"/>
          <w:spacing w:val="0"/>
          <w:sz w:val="32"/>
          <w:szCs w:val="32"/>
        </w:rPr>
        <w:t>甘办发〔2023〕24号）有关要求，</w:t>
      </w:r>
      <w:r>
        <w:rPr>
          <w:rFonts w:hint="eastAsia" w:ascii="仿宋_GB2312" w:hAnsi="仿宋_GB2312" w:eastAsia="仿宋_GB2312" w:cs="仿宋_GB2312"/>
          <w:snapToGrid w:val="0"/>
          <w:spacing w:val="0"/>
          <w:sz w:val="32"/>
          <w:szCs w:val="32"/>
          <w:lang w:eastAsia="zh-CN"/>
        </w:rPr>
        <w:t>县卫生健康局将卫生健康管理项目补助资金用于聘请第三方</w:t>
      </w:r>
      <w:r>
        <w:rPr>
          <w:rFonts w:hint="eastAsia" w:ascii="仿宋_GB2312" w:hAnsi="仿宋_GB2312" w:eastAsia="仿宋_GB2312" w:cs="仿宋_GB2312"/>
          <w:snapToGrid w:val="0"/>
          <w:spacing w:val="0"/>
          <w:sz w:val="32"/>
          <w:szCs w:val="32"/>
        </w:rPr>
        <w:t>开展卫生健康项目绩效</w:t>
      </w:r>
      <w:r>
        <w:rPr>
          <w:rFonts w:hint="eastAsia" w:ascii="仿宋_GB2312" w:hAnsi="仿宋_GB2312" w:eastAsia="仿宋_GB2312" w:cs="仿宋_GB2312"/>
          <w:snapToGrid w:val="0"/>
          <w:spacing w:val="0"/>
          <w:sz w:val="32"/>
          <w:szCs w:val="32"/>
          <w:lang w:eastAsia="zh-CN"/>
        </w:rPr>
        <w:t>评价工作及医疗卫生单位财务人员培训，通过开展卫生健康项目绩效管理、卫生健康</w:t>
      </w:r>
      <w:r>
        <w:rPr>
          <w:rFonts w:hint="eastAsia" w:ascii="仿宋_GB2312" w:hAnsi="仿宋_GB2312" w:eastAsia="仿宋_GB2312" w:cs="仿宋_GB2312"/>
          <w:snapToGrid w:val="0"/>
          <w:spacing w:val="0"/>
          <w:sz w:val="32"/>
          <w:szCs w:val="32"/>
        </w:rPr>
        <w:t>经济管理服务能力</w:t>
      </w:r>
      <w:r>
        <w:rPr>
          <w:rFonts w:hint="eastAsia" w:ascii="仿宋_GB2312" w:hAnsi="仿宋_GB2312" w:eastAsia="仿宋_GB2312" w:cs="仿宋_GB2312"/>
          <w:snapToGrid w:val="0"/>
          <w:spacing w:val="0"/>
          <w:sz w:val="32"/>
          <w:szCs w:val="32"/>
          <w:lang w:eastAsia="zh-CN"/>
        </w:rPr>
        <w:t>提升，推动全县进一步加强项目监督管理，强化人员培训，提升各级医疗卫生机构经济管理服务能力，全面推进</w:t>
      </w:r>
      <w:r>
        <w:rPr>
          <w:rFonts w:hint="eastAsia" w:ascii="仿宋_GB2312" w:hAnsi="仿宋_GB2312" w:eastAsia="仿宋_GB2312" w:cs="仿宋_GB2312"/>
          <w:snapToGrid w:val="0"/>
          <w:spacing w:val="0"/>
          <w:sz w:val="32"/>
          <w:szCs w:val="32"/>
        </w:rPr>
        <w:t>2023年卫生健康重点项目工作任务落地见效</w:t>
      </w:r>
      <w:r>
        <w:rPr>
          <w:rFonts w:hint="eastAsia" w:ascii="仿宋_GB2312" w:hAnsi="仿宋_GB2312" w:eastAsia="仿宋_GB2312" w:cs="仿宋_GB2312"/>
          <w:snapToGrid w:val="0"/>
          <w:spacing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6" w:lineRule="exact"/>
        <w:ind w:left="0" w:leftChars="0" w:firstLine="631" w:firstLineChars="150"/>
        <w:textAlignment w:val="auto"/>
        <w:rPr>
          <w:rFonts w:hint="eastAsia" w:ascii="楷体_GB2312" w:eastAsia="楷体_GB2312"/>
          <w:b/>
          <w:snapToGrid w:val="0"/>
          <w:spacing w:val="0"/>
          <w:sz w:val="32"/>
          <w:szCs w:val="32"/>
        </w:rPr>
      </w:pPr>
      <w:r>
        <w:rPr>
          <w:rFonts w:hint="eastAsia" w:ascii="楷体_GB2312" w:eastAsia="楷体_GB2312"/>
          <w:b/>
          <w:snapToGrid w:val="0"/>
          <w:spacing w:val="0"/>
          <w:sz w:val="32"/>
          <w:szCs w:val="32"/>
          <w:lang w:val="en-US" w:eastAsia="zh-CN"/>
        </w:rPr>
        <w:t>（二）</w:t>
      </w:r>
      <w:r>
        <w:rPr>
          <w:rFonts w:hint="eastAsia" w:ascii="楷体_GB2312" w:eastAsia="楷体_GB2312"/>
          <w:b/>
          <w:snapToGrid w:val="0"/>
          <w:spacing w:val="0"/>
          <w:sz w:val="32"/>
          <w:szCs w:val="32"/>
        </w:rPr>
        <w:t>项目绩效目标</w:t>
      </w:r>
    </w:p>
    <w:p>
      <w:pPr>
        <w:keepNext w:val="0"/>
        <w:keepLines w:val="0"/>
        <w:pageBreakBefore w:val="0"/>
        <w:widowControl w:val="0"/>
        <w:numPr>
          <w:ilvl w:val="0"/>
          <w:numId w:val="0"/>
        </w:numPr>
        <w:kinsoku/>
        <w:wordWrap/>
        <w:overflowPunct/>
        <w:topLinePunct w:val="0"/>
        <w:autoSpaceDE/>
        <w:autoSpaceDN/>
        <w:bidi w:val="0"/>
        <w:adjustRightInd/>
        <w:snapToGrid/>
        <w:spacing w:line="586" w:lineRule="exact"/>
        <w:ind w:left="0" w:leftChars="0" w:firstLine="631" w:firstLineChars="150"/>
        <w:textAlignment w:val="auto"/>
        <w:rPr>
          <w:rFonts w:hint="eastAsia" w:ascii="仿宋_GB2312" w:eastAsia="仿宋_GB2312"/>
          <w:snapToGrid w:val="0"/>
          <w:spacing w:val="0"/>
          <w:sz w:val="32"/>
          <w:szCs w:val="32"/>
          <w:lang w:eastAsia="zh-CN"/>
        </w:rPr>
      </w:pPr>
      <w:r>
        <w:rPr>
          <w:rFonts w:hint="eastAsia" w:ascii="仿宋_GB2312" w:hAnsi="仿宋_GB2312" w:eastAsia="仿宋_GB2312" w:cs="仿宋_GB2312"/>
          <w:snapToGrid w:val="0"/>
          <w:spacing w:val="0"/>
          <w:sz w:val="32"/>
          <w:szCs w:val="32"/>
        </w:rPr>
        <w:t>通过购买第三方机构服务开展卫生健康项目绩效管理</w:t>
      </w:r>
      <w:r>
        <w:rPr>
          <w:rFonts w:hint="eastAsia" w:ascii="仿宋_GB2312" w:hAnsi="仿宋_GB2312" w:eastAsia="仿宋_GB2312" w:cs="仿宋_GB2312"/>
          <w:snapToGrid w:val="0"/>
          <w:spacing w:val="0"/>
          <w:sz w:val="32"/>
          <w:szCs w:val="32"/>
          <w:lang w:eastAsia="zh-CN"/>
        </w:rPr>
        <w:t>评价和组织</w:t>
      </w:r>
      <w:r>
        <w:rPr>
          <w:rFonts w:hint="eastAsia" w:ascii="仿宋_GB2312" w:hAnsi="仿宋_GB2312" w:eastAsia="仿宋_GB2312" w:cs="仿宋_GB2312"/>
          <w:snapToGrid w:val="0"/>
          <w:spacing w:val="0"/>
          <w:sz w:val="32"/>
          <w:szCs w:val="32"/>
        </w:rPr>
        <w:t>卫生健康</w:t>
      </w:r>
      <w:r>
        <w:rPr>
          <w:rFonts w:hint="eastAsia" w:ascii="仿宋_GB2312" w:hAnsi="仿宋_GB2312" w:eastAsia="仿宋_GB2312" w:cs="仿宋_GB2312"/>
          <w:snapToGrid w:val="0"/>
          <w:spacing w:val="0"/>
          <w:sz w:val="32"/>
          <w:szCs w:val="32"/>
          <w:lang w:eastAsia="zh-CN"/>
        </w:rPr>
        <w:t>系统</w:t>
      </w:r>
      <w:r>
        <w:rPr>
          <w:rFonts w:hint="eastAsia" w:ascii="仿宋_GB2312" w:hAnsi="仿宋_GB2312" w:eastAsia="仿宋_GB2312" w:cs="仿宋_GB2312"/>
          <w:snapToGrid w:val="0"/>
          <w:spacing w:val="0"/>
          <w:sz w:val="32"/>
          <w:szCs w:val="32"/>
        </w:rPr>
        <w:t>经济管理人员能力提升</w:t>
      </w:r>
      <w:r>
        <w:rPr>
          <w:rFonts w:hint="eastAsia" w:ascii="仿宋_GB2312" w:hAnsi="仿宋_GB2312" w:eastAsia="仿宋_GB2312" w:cs="仿宋_GB2312"/>
          <w:snapToGrid w:val="0"/>
          <w:spacing w:val="0"/>
          <w:sz w:val="32"/>
          <w:szCs w:val="32"/>
          <w:lang w:eastAsia="zh-CN"/>
        </w:rPr>
        <w:t>培训，</w:t>
      </w:r>
      <w:r>
        <w:rPr>
          <w:rFonts w:hint="eastAsia" w:ascii="仿宋_GB2312" w:hAnsi="仿宋_GB2312" w:eastAsia="仿宋_GB2312" w:cs="仿宋_GB2312"/>
          <w:snapToGrid w:val="0"/>
          <w:spacing w:val="0"/>
          <w:sz w:val="32"/>
          <w:szCs w:val="32"/>
        </w:rPr>
        <w:t>推动</w:t>
      </w:r>
      <w:r>
        <w:rPr>
          <w:rFonts w:hint="eastAsia" w:ascii="仿宋_GB2312" w:hAnsi="仿宋_GB2312" w:eastAsia="仿宋_GB2312" w:cs="仿宋_GB2312"/>
          <w:snapToGrid w:val="0"/>
          <w:spacing w:val="0"/>
          <w:sz w:val="32"/>
          <w:szCs w:val="32"/>
          <w:lang w:eastAsia="zh-CN"/>
        </w:rPr>
        <w:t>卫生系统</w:t>
      </w:r>
      <w:r>
        <w:rPr>
          <w:rFonts w:hint="eastAsia" w:ascii="仿宋_GB2312" w:hAnsi="仿宋_GB2312" w:eastAsia="仿宋_GB2312" w:cs="仿宋_GB2312"/>
          <w:snapToGrid w:val="0"/>
          <w:spacing w:val="0"/>
          <w:sz w:val="32"/>
          <w:szCs w:val="32"/>
        </w:rPr>
        <w:t>进一步加强项目监督管理，加强全</w:t>
      </w:r>
      <w:r>
        <w:rPr>
          <w:rFonts w:hint="eastAsia" w:ascii="仿宋_GB2312" w:hAnsi="仿宋_GB2312" w:eastAsia="仿宋_GB2312" w:cs="仿宋_GB2312"/>
          <w:snapToGrid w:val="0"/>
          <w:spacing w:val="0"/>
          <w:sz w:val="32"/>
          <w:szCs w:val="32"/>
          <w:lang w:eastAsia="zh-CN"/>
        </w:rPr>
        <w:t>县</w:t>
      </w:r>
      <w:r>
        <w:rPr>
          <w:rFonts w:hint="eastAsia" w:ascii="仿宋_GB2312" w:hAnsi="仿宋_GB2312" w:eastAsia="仿宋_GB2312" w:cs="仿宋_GB2312"/>
          <w:snapToGrid w:val="0"/>
          <w:spacing w:val="0"/>
          <w:sz w:val="32"/>
          <w:szCs w:val="32"/>
        </w:rPr>
        <w:t>卫生健康领域项目绩效管理，推进基层医疗卫生机构项目绩效监管，提高基层绩效评价能力，提升项目绩效评价质量</w:t>
      </w:r>
      <w:r>
        <w:rPr>
          <w:rFonts w:hint="eastAsia" w:ascii="仿宋_GB2312" w:hAnsi="仿宋_GB2312" w:eastAsia="仿宋_GB2312" w:cs="仿宋_GB2312"/>
          <w:snapToGrid w:val="0"/>
          <w:spacing w:val="0"/>
          <w:sz w:val="32"/>
          <w:szCs w:val="32"/>
          <w:lang w:eastAsia="zh-CN"/>
        </w:rPr>
        <w:t>和</w:t>
      </w:r>
      <w:r>
        <w:rPr>
          <w:rFonts w:hint="eastAsia" w:ascii="仿宋_GB2312" w:hAnsi="仿宋_GB2312" w:eastAsia="仿宋_GB2312" w:cs="仿宋_GB2312"/>
          <w:snapToGrid w:val="0"/>
          <w:spacing w:val="0"/>
          <w:sz w:val="32"/>
          <w:szCs w:val="32"/>
        </w:rPr>
        <w:t>各级医疗卫生机构经济管理服务能力</w:t>
      </w:r>
      <w:r>
        <w:rPr>
          <w:rFonts w:hint="eastAsia" w:ascii="仿宋_GB2312" w:hAnsi="仿宋_GB2312" w:eastAsia="仿宋_GB2312" w:cs="仿宋_GB2312"/>
          <w:snapToGrid w:val="0"/>
          <w:spacing w:val="0"/>
          <w:sz w:val="32"/>
          <w:szCs w:val="32"/>
          <w:lang w:eastAsia="zh-CN"/>
        </w:rPr>
        <w:t>。</w:t>
      </w:r>
    </w:p>
    <w:p>
      <w:pPr>
        <w:keepNext w:val="0"/>
        <w:keepLines w:val="0"/>
        <w:pageBreakBefore w:val="0"/>
        <w:widowControl w:val="0"/>
        <w:tabs>
          <w:tab w:val="left" w:pos="418"/>
          <w:tab w:val="left" w:pos="544"/>
        </w:tabs>
        <w:kinsoku/>
        <w:wordWrap/>
        <w:overflowPunct/>
        <w:topLinePunct w:val="0"/>
        <w:autoSpaceDE/>
        <w:autoSpaceDN/>
        <w:bidi w:val="0"/>
        <w:adjustRightInd/>
        <w:snapToGrid/>
        <w:spacing w:line="586" w:lineRule="exact"/>
        <w:ind w:left="0" w:leftChars="0" w:firstLine="631" w:firstLineChars="150"/>
        <w:textAlignment w:val="auto"/>
        <w:rPr>
          <w:rFonts w:hint="eastAsia" w:ascii="黑体" w:hAnsi="黑体" w:eastAsia="黑体"/>
          <w:snapToGrid w:val="0"/>
          <w:spacing w:val="0"/>
          <w:sz w:val="32"/>
          <w:szCs w:val="32"/>
        </w:rPr>
      </w:pPr>
      <w:r>
        <w:rPr>
          <w:rFonts w:hint="eastAsia" w:ascii="黑体" w:hAnsi="黑体" w:eastAsia="黑体"/>
          <w:snapToGrid w:val="0"/>
          <w:spacing w:val="0"/>
          <w:sz w:val="32"/>
          <w:szCs w:val="32"/>
          <w:lang w:eastAsia="zh-CN"/>
        </w:rPr>
        <w:tab/>
      </w:r>
      <w:r>
        <w:rPr>
          <w:rFonts w:hint="eastAsia" w:ascii="黑体" w:hAnsi="黑体" w:eastAsia="黑体"/>
          <w:snapToGrid w:val="0"/>
          <w:spacing w:val="0"/>
          <w:sz w:val="32"/>
          <w:szCs w:val="32"/>
          <w:lang w:eastAsia="zh-CN"/>
        </w:rPr>
        <w:t>二、</w:t>
      </w:r>
      <w:r>
        <w:rPr>
          <w:rFonts w:hint="eastAsia" w:ascii="黑体" w:hAnsi="黑体" w:eastAsia="黑体"/>
          <w:snapToGrid w:val="0"/>
          <w:spacing w:val="0"/>
          <w:sz w:val="32"/>
          <w:szCs w:val="32"/>
        </w:rPr>
        <w:t>项目资金情况</w:t>
      </w:r>
    </w:p>
    <w:p>
      <w:pPr>
        <w:keepNext w:val="0"/>
        <w:keepLines w:val="0"/>
        <w:pageBreakBefore w:val="0"/>
        <w:widowControl w:val="0"/>
        <w:kinsoku/>
        <w:wordWrap/>
        <w:overflowPunct/>
        <w:topLinePunct w:val="0"/>
        <w:autoSpaceDE/>
        <w:autoSpaceDN/>
        <w:bidi w:val="0"/>
        <w:adjustRightInd/>
        <w:snapToGrid/>
        <w:spacing w:line="586" w:lineRule="exact"/>
        <w:ind w:left="0" w:leftChars="0" w:firstLine="631" w:firstLineChars="150"/>
        <w:textAlignment w:val="auto"/>
        <w:rPr>
          <w:rFonts w:hint="eastAsia" w:ascii="楷体_GB2312" w:eastAsia="楷体_GB2312"/>
          <w:b/>
          <w:snapToGrid w:val="0"/>
          <w:spacing w:val="0"/>
          <w:sz w:val="32"/>
          <w:szCs w:val="32"/>
          <w:lang w:val="en-US" w:eastAsia="zh-CN"/>
        </w:rPr>
      </w:pPr>
      <w:r>
        <w:rPr>
          <w:rFonts w:hint="eastAsia" w:ascii="楷体_GB2312" w:eastAsia="楷体_GB2312"/>
          <w:b/>
          <w:snapToGrid w:val="0"/>
          <w:spacing w:val="0"/>
          <w:sz w:val="32"/>
          <w:szCs w:val="32"/>
          <w:lang w:val="en-US" w:eastAsia="zh-CN"/>
        </w:rPr>
        <w:t>（一）资金计划及到位情况。</w:t>
      </w:r>
    </w:p>
    <w:p>
      <w:pPr>
        <w:keepNext w:val="0"/>
        <w:keepLines w:val="0"/>
        <w:pageBreakBefore w:val="0"/>
        <w:widowControl w:val="0"/>
        <w:numPr>
          <w:ilvl w:val="0"/>
          <w:numId w:val="0"/>
        </w:numPr>
        <w:kinsoku/>
        <w:wordWrap/>
        <w:overflowPunct/>
        <w:topLinePunct w:val="0"/>
        <w:autoSpaceDE/>
        <w:autoSpaceDN/>
        <w:bidi w:val="0"/>
        <w:adjustRightInd/>
        <w:snapToGrid/>
        <w:spacing w:line="586" w:lineRule="exact"/>
        <w:ind w:left="0" w:leftChars="0" w:firstLine="631" w:firstLineChars="150"/>
        <w:textAlignment w:val="auto"/>
        <w:rPr>
          <w:rFonts w:hint="eastAsia" w:ascii="仿宋_GB2312" w:hAnsi="仿宋_GB2312" w:eastAsia="仿宋_GB2312" w:cs="仿宋_GB2312"/>
          <w:snapToGrid w:val="0"/>
          <w:spacing w:val="0"/>
          <w:sz w:val="32"/>
          <w:szCs w:val="32"/>
          <w:lang w:val="en-US" w:eastAsia="zh-CN"/>
        </w:rPr>
      </w:pPr>
      <w:r>
        <w:rPr>
          <w:rFonts w:hint="eastAsia" w:ascii="仿宋_GB2312" w:hAnsi="仿宋_GB2312" w:eastAsia="仿宋_GB2312" w:cs="仿宋_GB2312"/>
          <w:snapToGrid w:val="0"/>
          <w:spacing w:val="0"/>
          <w:sz w:val="32"/>
          <w:szCs w:val="32"/>
          <w:lang w:val="en-US" w:eastAsia="zh-CN"/>
        </w:rPr>
        <w:t>2023年根据甘肃省财政厅 甘肃省卫生健康委员会《关于下达2023年基本公共卫生服务补助资金的通知》（甘财社</w:t>
      </w:r>
      <w:r>
        <w:rPr>
          <w:rFonts w:hint="eastAsia" w:ascii="仿宋_GB2312" w:hAnsi="仿宋_GB2312" w:eastAsia="仿宋_GB2312" w:cs="仿宋_GB2312"/>
          <w:snapToGrid w:val="0"/>
          <w:spacing w:val="0"/>
          <w:sz w:val="32"/>
          <w:szCs w:val="32"/>
        </w:rPr>
        <w:t>〔2023〕</w:t>
      </w:r>
      <w:r>
        <w:rPr>
          <w:rFonts w:hint="eastAsia" w:ascii="仿宋_GB2312" w:hAnsi="仿宋_GB2312" w:eastAsia="仿宋_GB2312" w:cs="仿宋_GB2312"/>
          <w:snapToGrid w:val="0"/>
          <w:spacing w:val="0"/>
          <w:sz w:val="32"/>
          <w:szCs w:val="32"/>
          <w:lang w:val="en-US" w:eastAsia="zh-CN"/>
        </w:rPr>
        <w:t>67</w:t>
      </w:r>
      <w:r>
        <w:rPr>
          <w:rFonts w:hint="eastAsia" w:ascii="仿宋_GB2312" w:hAnsi="仿宋_GB2312" w:eastAsia="仿宋_GB2312" w:cs="仿宋_GB2312"/>
          <w:snapToGrid w:val="0"/>
          <w:spacing w:val="0"/>
          <w:sz w:val="32"/>
          <w:szCs w:val="32"/>
        </w:rPr>
        <w:t>号</w:t>
      </w:r>
      <w:r>
        <w:rPr>
          <w:rFonts w:hint="eastAsia" w:ascii="仿宋_GB2312" w:hAnsi="仿宋_GB2312" w:eastAsia="仿宋_GB2312" w:cs="仿宋_GB2312"/>
          <w:snapToGrid w:val="0"/>
          <w:spacing w:val="0"/>
          <w:sz w:val="32"/>
          <w:szCs w:val="32"/>
          <w:lang w:val="en-US" w:eastAsia="zh-CN"/>
        </w:rPr>
        <w:t>），下达</w:t>
      </w:r>
      <w:r>
        <w:rPr>
          <w:rFonts w:hint="eastAsia" w:ascii="仿宋_GB2312" w:hAnsi="仿宋_GB2312" w:eastAsia="仿宋_GB2312" w:cs="仿宋_GB2312"/>
          <w:snapToGrid w:val="0"/>
          <w:spacing w:val="0"/>
          <w:sz w:val="32"/>
          <w:szCs w:val="32"/>
          <w:lang w:eastAsia="zh-CN"/>
        </w:rPr>
        <w:t>我县卫生健康项目监督管理</w:t>
      </w:r>
      <w:r>
        <w:rPr>
          <w:rFonts w:hint="eastAsia" w:ascii="仿宋_GB2312" w:hAnsi="仿宋_GB2312" w:eastAsia="仿宋_GB2312" w:cs="仿宋_GB2312"/>
          <w:snapToGrid w:val="0"/>
          <w:spacing w:val="0"/>
          <w:sz w:val="32"/>
          <w:szCs w:val="32"/>
        </w:rPr>
        <w:t>资金</w:t>
      </w:r>
      <w:r>
        <w:rPr>
          <w:rFonts w:hint="eastAsia" w:ascii="仿宋_GB2312" w:hAnsi="仿宋_GB2312" w:eastAsia="仿宋_GB2312" w:cs="仿宋_GB2312"/>
          <w:snapToGrid w:val="0"/>
          <w:spacing w:val="0"/>
          <w:sz w:val="32"/>
          <w:szCs w:val="32"/>
          <w:lang w:val="en-US" w:eastAsia="zh-CN"/>
        </w:rPr>
        <w:t>5万元。按照张掖市卫生健康委《关于印发卫生健康项目监督管理项目实施方案的通知》（张卫规财函发</w:t>
      </w:r>
      <w:r>
        <w:rPr>
          <w:rFonts w:hint="eastAsia" w:ascii="仿宋_GB2312" w:hAnsi="仿宋_GB2312" w:eastAsia="仿宋_GB2312" w:cs="仿宋_GB2312"/>
          <w:snapToGrid w:val="0"/>
          <w:spacing w:val="0"/>
          <w:sz w:val="32"/>
          <w:szCs w:val="32"/>
        </w:rPr>
        <w:t>〔2023〕</w:t>
      </w:r>
      <w:r>
        <w:rPr>
          <w:rFonts w:hint="eastAsia" w:ascii="仿宋_GB2312" w:hAnsi="仿宋_GB2312" w:eastAsia="仿宋_GB2312" w:cs="仿宋_GB2312"/>
          <w:snapToGrid w:val="0"/>
          <w:spacing w:val="0"/>
          <w:sz w:val="32"/>
          <w:szCs w:val="32"/>
          <w:lang w:val="en-US" w:eastAsia="zh-CN"/>
        </w:rPr>
        <w:t>6</w:t>
      </w:r>
      <w:r>
        <w:rPr>
          <w:rFonts w:hint="eastAsia" w:ascii="仿宋_GB2312" w:hAnsi="仿宋_GB2312" w:eastAsia="仿宋_GB2312" w:cs="仿宋_GB2312"/>
          <w:snapToGrid w:val="0"/>
          <w:spacing w:val="0"/>
          <w:sz w:val="32"/>
          <w:szCs w:val="32"/>
        </w:rPr>
        <w:t>号</w:t>
      </w:r>
      <w:r>
        <w:rPr>
          <w:rFonts w:hint="eastAsia" w:ascii="仿宋_GB2312" w:hAnsi="仿宋_GB2312" w:eastAsia="仿宋_GB2312" w:cs="仿宋_GB2312"/>
          <w:snapToGrid w:val="0"/>
          <w:spacing w:val="0"/>
          <w:sz w:val="32"/>
          <w:szCs w:val="32"/>
          <w:lang w:val="en-US" w:eastAsia="zh-CN"/>
        </w:rPr>
        <w:t>）要求，2万元</w:t>
      </w:r>
      <w:r>
        <w:rPr>
          <w:rFonts w:hint="eastAsia" w:ascii="仿宋_GB2312" w:hAnsi="仿宋_GB2312" w:eastAsia="仿宋_GB2312" w:cs="仿宋_GB2312"/>
          <w:snapToGrid w:val="0"/>
          <w:spacing w:val="0"/>
          <w:sz w:val="32"/>
          <w:szCs w:val="32"/>
          <w:lang w:eastAsia="zh-CN"/>
        </w:rPr>
        <w:t>用于全省卫生健康经济管理人员能力提升及项目绩效评价、监督管理剩余</w:t>
      </w:r>
      <w:r>
        <w:rPr>
          <w:rFonts w:hint="eastAsia" w:ascii="仿宋_GB2312" w:hAnsi="仿宋_GB2312" w:eastAsia="仿宋_GB2312" w:cs="仿宋_GB2312"/>
          <w:snapToGrid w:val="0"/>
          <w:spacing w:val="0"/>
          <w:sz w:val="32"/>
          <w:szCs w:val="32"/>
          <w:lang w:val="en-US" w:eastAsia="zh-CN"/>
        </w:rPr>
        <w:t>3万元用于</w:t>
      </w:r>
      <w:r>
        <w:rPr>
          <w:rFonts w:hint="eastAsia" w:ascii="仿宋_GB2312" w:hAnsi="仿宋_GB2312" w:eastAsia="仿宋_GB2312" w:cs="仿宋_GB2312"/>
          <w:snapToGrid w:val="0"/>
          <w:spacing w:val="0"/>
          <w:sz w:val="32"/>
          <w:szCs w:val="32"/>
          <w:lang w:eastAsia="zh-CN"/>
        </w:rPr>
        <w:t>卫生健康项目绩效评价管理</w:t>
      </w:r>
      <w:r>
        <w:rPr>
          <w:rFonts w:hint="eastAsia" w:ascii="仿宋_GB2312" w:hAnsi="仿宋_GB2312" w:eastAsia="仿宋_GB2312" w:cs="仿宋_GB2312"/>
          <w:snapToGrid w:val="0"/>
          <w:spacing w:val="0"/>
          <w:sz w:val="32"/>
          <w:szCs w:val="32"/>
          <w:lang w:val="en-US" w:eastAsia="zh-CN"/>
        </w:rPr>
        <w:t>，资金全部到位。</w:t>
      </w:r>
    </w:p>
    <w:p>
      <w:pPr>
        <w:keepNext w:val="0"/>
        <w:keepLines w:val="0"/>
        <w:pageBreakBefore w:val="0"/>
        <w:widowControl w:val="0"/>
        <w:kinsoku/>
        <w:wordWrap/>
        <w:overflowPunct/>
        <w:topLinePunct w:val="0"/>
        <w:autoSpaceDE/>
        <w:autoSpaceDN/>
        <w:bidi w:val="0"/>
        <w:adjustRightInd/>
        <w:snapToGrid/>
        <w:spacing w:line="586" w:lineRule="exact"/>
        <w:ind w:left="0" w:leftChars="0" w:firstLine="631" w:firstLineChars="150"/>
        <w:textAlignment w:val="auto"/>
        <w:rPr>
          <w:rFonts w:hint="eastAsia" w:ascii="楷体_GB2312" w:eastAsia="楷体_GB2312"/>
          <w:b/>
          <w:snapToGrid w:val="0"/>
          <w:spacing w:val="0"/>
          <w:sz w:val="32"/>
          <w:szCs w:val="32"/>
          <w:lang w:val="en-US" w:eastAsia="zh-CN"/>
        </w:rPr>
      </w:pPr>
      <w:r>
        <w:rPr>
          <w:rFonts w:hint="eastAsia" w:ascii="楷体_GB2312" w:eastAsia="楷体_GB2312"/>
          <w:b/>
          <w:snapToGrid w:val="0"/>
          <w:spacing w:val="0"/>
          <w:sz w:val="32"/>
          <w:szCs w:val="32"/>
          <w:lang w:val="en-US" w:eastAsia="zh-CN"/>
        </w:rPr>
        <w:t>（二）资金支出使用情况。</w:t>
      </w:r>
    </w:p>
    <w:p>
      <w:pPr>
        <w:keepNext w:val="0"/>
        <w:keepLines w:val="0"/>
        <w:pageBreakBefore w:val="0"/>
        <w:widowControl w:val="0"/>
        <w:numPr>
          <w:ilvl w:val="0"/>
          <w:numId w:val="0"/>
        </w:numPr>
        <w:kinsoku/>
        <w:wordWrap/>
        <w:overflowPunct/>
        <w:topLinePunct w:val="0"/>
        <w:autoSpaceDE/>
        <w:autoSpaceDN/>
        <w:bidi w:val="0"/>
        <w:adjustRightInd/>
        <w:snapToGrid/>
        <w:spacing w:line="586" w:lineRule="exact"/>
        <w:ind w:left="0" w:leftChars="0" w:firstLine="631" w:firstLineChars="150"/>
        <w:textAlignment w:val="auto"/>
        <w:rPr>
          <w:rFonts w:hint="default" w:ascii="仿宋_GB2312" w:eastAsia="仿宋_GB2312"/>
          <w:snapToGrid w:val="0"/>
          <w:spacing w:val="0"/>
          <w:sz w:val="32"/>
          <w:szCs w:val="32"/>
          <w:lang w:val="en-US"/>
        </w:rPr>
      </w:pPr>
      <w:r>
        <w:rPr>
          <w:rFonts w:hint="eastAsia" w:ascii="仿宋_GB2312" w:hAnsi="仿宋_GB2312" w:eastAsia="仿宋_GB2312" w:cs="仿宋_GB2312"/>
          <w:b w:val="0"/>
          <w:bCs w:val="0"/>
          <w:snapToGrid w:val="0"/>
          <w:spacing w:val="0"/>
          <w:sz w:val="32"/>
          <w:szCs w:val="32"/>
          <w:highlight w:val="none"/>
          <w:lang w:val="en-US" w:eastAsia="zh-CN"/>
        </w:rPr>
        <w:t>2023年，参加市卫生健康委联合县区卫生健康局组织全市卫生健康系统财务能力提升培训班1场次，支出资金1.68万元，参加县财政局、县审计局组织财务人员业务素质提升培训班2场次，支出资金0.32万元。为</w:t>
      </w:r>
      <w:r>
        <w:rPr>
          <w:rFonts w:hint="eastAsia" w:ascii="仿宋_GB2312" w:hAnsi="仿宋_GB2312" w:eastAsia="仿宋_GB2312" w:cs="仿宋_GB2312"/>
          <w:snapToGrid w:val="0"/>
          <w:spacing w:val="0"/>
          <w:sz w:val="32"/>
          <w:szCs w:val="32"/>
        </w:rPr>
        <w:t>提高基层绩效评价能力，提升项目绩效评价质量</w:t>
      </w:r>
      <w:r>
        <w:rPr>
          <w:rFonts w:hint="eastAsia" w:ascii="仿宋_GB2312" w:hAnsi="仿宋_GB2312" w:eastAsia="仿宋_GB2312" w:cs="仿宋_GB2312"/>
          <w:snapToGrid w:val="0"/>
          <w:spacing w:val="0"/>
          <w:sz w:val="32"/>
          <w:szCs w:val="32"/>
          <w:lang w:eastAsia="zh-CN"/>
        </w:rPr>
        <w:t>，邀请</w:t>
      </w:r>
      <w:r>
        <w:rPr>
          <w:rFonts w:hint="eastAsia" w:ascii="仿宋_GB2312" w:hAnsi="仿宋_GB2312" w:eastAsia="仿宋_GB2312" w:cs="仿宋_GB2312"/>
          <w:snapToGrid w:val="0"/>
          <w:spacing w:val="0"/>
          <w:sz w:val="32"/>
          <w:szCs w:val="32"/>
        </w:rPr>
        <w:t>第三方</w:t>
      </w:r>
      <w:r>
        <w:rPr>
          <w:rFonts w:hint="eastAsia" w:ascii="仿宋_GB2312" w:hAnsi="仿宋_GB2312" w:eastAsia="仿宋_GB2312" w:cs="仿宋_GB2312"/>
          <w:snapToGrid w:val="0"/>
          <w:spacing w:val="0"/>
          <w:sz w:val="32"/>
          <w:szCs w:val="32"/>
          <w:lang w:eastAsia="zh-CN"/>
        </w:rPr>
        <w:t>绩效评价</w:t>
      </w:r>
      <w:r>
        <w:rPr>
          <w:rFonts w:hint="eastAsia" w:ascii="仿宋_GB2312" w:hAnsi="仿宋_GB2312" w:eastAsia="仿宋_GB2312" w:cs="仿宋_GB2312"/>
          <w:snapToGrid w:val="0"/>
          <w:spacing w:val="0"/>
          <w:sz w:val="32"/>
          <w:szCs w:val="32"/>
        </w:rPr>
        <w:t>机构</w:t>
      </w:r>
      <w:r>
        <w:rPr>
          <w:rFonts w:hint="eastAsia" w:ascii="仿宋_GB2312" w:hAnsi="仿宋_GB2312" w:eastAsia="仿宋_GB2312" w:cs="仿宋_GB2312"/>
          <w:snapToGrid w:val="0"/>
          <w:spacing w:val="0"/>
          <w:sz w:val="32"/>
          <w:szCs w:val="32"/>
          <w:lang w:eastAsia="zh-CN"/>
        </w:rPr>
        <w:t>开展</w:t>
      </w:r>
      <w:r>
        <w:rPr>
          <w:rFonts w:hint="eastAsia" w:ascii="仿宋_GB2312" w:hAnsi="仿宋_GB2312" w:eastAsia="仿宋_GB2312" w:cs="仿宋_GB2312"/>
          <w:snapToGrid w:val="0"/>
          <w:spacing w:val="0"/>
          <w:sz w:val="32"/>
          <w:szCs w:val="32"/>
        </w:rPr>
        <w:t>卫生健康领域项目绩效</w:t>
      </w:r>
      <w:r>
        <w:rPr>
          <w:rFonts w:hint="eastAsia" w:ascii="仿宋_GB2312" w:hAnsi="仿宋_GB2312" w:eastAsia="仿宋_GB2312" w:cs="仿宋_GB2312"/>
          <w:snapToGrid w:val="0"/>
          <w:spacing w:val="0"/>
          <w:sz w:val="32"/>
          <w:szCs w:val="32"/>
          <w:lang w:eastAsia="zh-CN"/>
        </w:rPr>
        <w:t>评价</w:t>
      </w:r>
      <w:r>
        <w:rPr>
          <w:rFonts w:hint="eastAsia" w:ascii="仿宋_GB2312" w:hAnsi="仿宋_GB2312" w:eastAsia="仿宋_GB2312" w:cs="仿宋_GB2312"/>
          <w:snapToGrid w:val="0"/>
          <w:spacing w:val="0"/>
          <w:sz w:val="32"/>
          <w:szCs w:val="32"/>
        </w:rPr>
        <w:t>，</w:t>
      </w:r>
      <w:r>
        <w:rPr>
          <w:rFonts w:hint="eastAsia" w:ascii="仿宋_GB2312" w:hAnsi="仿宋_GB2312" w:eastAsia="仿宋_GB2312" w:cs="仿宋_GB2312"/>
          <w:snapToGrid w:val="0"/>
          <w:spacing w:val="0"/>
          <w:sz w:val="32"/>
          <w:szCs w:val="32"/>
          <w:lang w:eastAsia="zh-CN"/>
        </w:rPr>
        <w:t>评价项目</w:t>
      </w:r>
      <w:r>
        <w:rPr>
          <w:rFonts w:hint="eastAsia" w:ascii="仿宋_GB2312" w:hAnsi="仿宋_GB2312" w:eastAsia="仿宋_GB2312" w:cs="仿宋_GB2312"/>
          <w:snapToGrid w:val="0"/>
          <w:spacing w:val="0"/>
          <w:sz w:val="32"/>
          <w:szCs w:val="32"/>
          <w:lang w:val="en-US" w:eastAsia="zh-CN"/>
        </w:rPr>
        <w:t>3个（2022年疫情防控项目、计划生育项目、基本公共卫生服务补助项目），因绩效评价工作正在进行，按照合同约定合同签订后支付总资金50%，绩效评价报告出具审核后支付剩余50%，已支付1.5万元。该项目资金已支付3.5万元，剩余1.5万元，待绩效评价报告审核后支付。</w:t>
      </w:r>
    </w:p>
    <w:p>
      <w:pPr>
        <w:keepNext w:val="0"/>
        <w:keepLines w:val="0"/>
        <w:pageBreakBefore w:val="0"/>
        <w:widowControl w:val="0"/>
        <w:numPr>
          <w:ilvl w:val="0"/>
          <w:numId w:val="0"/>
        </w:numPr>
        <w:kinsoku/>
        <w:wordWrap/>
        <w:overflowPunct/>
        <w:topLinePunct w:val="0"/>
        <w:autoSpaceDE/>
        <w:autoSpaceDN/>
        <w:bidi w:val="0"/>
        <w:adjustRightInd/>
        <w:snapToGrid/>
        <w:spacing w:line="586" w:lineRule="exact"/>
        <w:ind w:left="0" w:leftChars="0" w:right="0" w:rightChars="0" w:firstLine="631" w:firstLineChars="150"/>
        <w:textAlignment w:val="auto"/>
        <w:rPr>
          <w:rFonts w:hint="eastAsia" w:ascii="黑体" w:hAnsi="黑体" w:eastAsia="黑体"/>
          <w:snapToGrid w:val="0"/>
          <w:spacing w:val="0"/>
          <w:sz w:val="32"/>
          <w:szCs w:val="32"/>
        </w:rPr>
      </w:pPr>
      <w:r>
        <w:rPr>
          <w:rFonts w:hint="eastAsia" w:ascii="黑体" w:hAnsi="黑体" w:eastAsia="黑体" w:cstheme="minorBidi"/>
          <w:snapToGrid w:val="0"/>
          <w:spacing w:val="0"/>
          <w:kern w:val="2"/>
          <w:sz w:val="32"/>
          <w:szCs w:val="32"/>
          <w:lang w:val="en-US" w:eastAsia="zh-CN" w:bidi="ar-SA"/>
        </w:rPr>
        <w:t>三、</w:t>
      </w:r>
      <w:r>
        <w:rPr>
          <w:rFonts w:hint="eastAsia" w:ascii="黑体" w:hAnsi="黑体" w:eastAsia="黑体"/>
          <w:snapToGrid w:val="0"/>
          <w:spacing w:val="0"/>
          <w:sz w:val="32"/>
          <w:szCs w:val="32"/>
        </w:rPr>
        <w:t>绩效目标完成情况及效益分析</w:t>
      </w:r>
    </w:p>
    <w:p>
      <w:pPr>
        <w:keepNext w:val="0"/>
        <w:keepLines w:val="0"/>
        <w:pageBreakBefore w:val="0"/>
        <w:widowControl w:val="0"/>
        <w:numPr>
          <w:ilvl w:val="0"/>
          <w:numId w:val="0"/>
        </w:numPr>
        <w:kinsoku/>
        <w:wordWrap/>
        <w:overflowPunct/>
        <w:topLinePunct w:val="0"/>
        <w:autoSpaceDE/>
        <w:autoSpaceDN/>
        <w:bidi w:val="0"/>
        <w:adjustRightInd/>
        <w:snapToGrid/>
        <w:spacing w:line="586" w:lineRule="exact"/>
        <w:ind w:left="0" w:leftChars="0" w:right="0" w:rightChars="0" w:firstLine="631" w:firstLineChars="150"/>
        <w:textAlignment w:val="auto"/>
        <w:rPr>
          <w:rFonts w:ascii="仿宋_GB2312" w:eastAsia="仿宋_GB2312"/>
          <w:snapToGrid w:val="0"/>
          <w:spacing w:val="0"/>
          <w:sz w:val="32"/>
          <w:szCs w:val="32"/>
        </w:rPr>
      </w:pPr>
      <w:r>
        <w:rPr>
          <w:rFonts w:hint="eastAsia" w:ascii="仿宋_GB2312" w:hAnsi="仿宋_GB2312" w:eastAsia="仿宋_GB2312" w:cs="仿宋_GB2312"/>
          <w:snapToGrid w:val="0"/>
          <w:spacing w:val="0"/>
          <w:sz w:val="32"/>
          <w:szCs w:val="32"/>
          <w:lang w:eastAsia="zh-CN"/>
        </w:rPr>
        <w:t>山丹</w:t>
      </w:r>
      <w:r>
        <w:rPr>
          <w:rFonts w:hint="eastAsia" w:ascii="仿宋_GB2312" w:hAnsi="仿宋_GB2312" w:eastAsia="仿宋_GB2312" w:cs="仿宋_GB2312"/>
          <w:snapToGrid w:val="0"/>
          <w:spacing w:val="0"/>
          <w:sz w:val="32"/>
          <w:szCs w:val="32"/>
          <w:lang w:val="en-US" w:eastAsia="zh-CN"/>
        </w:rPr>
        <w:t>县卫生健康局</w:t>
      </w:r>
      <w:r>
        <w:rPr>
          <w:rFonts w:hint="eastAsia" w:ascii="仿宋_GB2312" w:hAnsi="仿宋_GB2312" w:eastAsia="仿宋_GB2312" w:cs="仿宋_GB2312"/>
          <w:snapToGrid w:val="0"/>
          <w:spacing w:val="0"/>
          <w:sz w:val="32"/>
          <w:szCs w:val="32"/>
        </w:rPr>
        <w:t>为</w:t>
      </w:r>
      <w:r>
        <w:rPr>
          <w:rFonts w:hint="eastAsia" w:ascii="仿宋_GB2312" w:hAnsi="仿宋_GB2312" w:eastAsia="仿宋_GB2312" w:cs="仿宋_GB2312"/>
          <w:snapToGrid w:val="0"/>
          <w:spacing w:val="0"/>
          <w:sz w:val="32"/>
          <w:szCs w:val="32"/>
          <w:lang w:val="en-US" w:eastAsia="zh-CN"/>
        </w:rPr>
        <w:t xml:space="preserve"> </w:t>
      </w:r>
      <w:r>
        <w:rPr>
          <w:rFonts w:hint="eastAsia" w:ascii="仿宋_GB2312" w:hAnsi="仿宋_GB2312" w:eastAsia="仿宋_GB2312" w:cs="仿宋_GB2312"/>
          <w:snapToGrid w:val="0"/>
          <w:spacing w:val="0"/>
          <w:sz w:val="32"/>
          <w:szCs w:val="32"/>
        </w:rPr>
        <w:t>2023年卫生健康项目监督管理项目的具体实施单位</w:t>
      </w:r>
      <w:r>
        <w:rPr>
          <w:rFonts w:hint="eastAsia" w:ascii="仿宋_GB2312" w:hAnsi="仿宋_GB2312" w:eastAsia="仿宋_GB2312" w:cs="仿宋_GB2312"/>
          <w:snapToGrid w:val="0"/>
          <w:spacing w:val="0"/>
          <w:sz w:val="32"/>
          <w:szCs w:val="32"/>
          <w:lang w:eastAsia="zh-CN"/>
        </w:rPr>
        <w:t>。</w:t>
      </w:r>
      <w:r>
        <w:rPr>
          <w:rFonts w:hint="eastAsia" w:ascii="仿宋_GB2312" w:hAnsi="仿宋_GB2312" w:eastAsia="仿宋_GB2312" w:cs="仿宋_GB2312"/>
          <w:snapToGrid w:val="0"/>
          <w:spacing w:val="0"/>
          <w:sz w:val="32"/>
          <w:szCs w:val="32"/>
        </w:rPr>
        <w:t>通过培训</w:t>
      </w:r>
      <w:r>
        <w:rPr>
          <w:rFonts w:hint="eastAsia" w:ascii="仿宋_GB2312" w:hAnsi="仿宋_GB2312" w:eastAsia="仿宋_GB2312" w:cs="仿宋_GB2312"/>
          <w:snapToGrid w:val="0"/>
          <w:spacing w:val="0"/>
          <w:sz w:val="32"/>
          <w:szCs w:val="32"/>
          <w:lang w:eastAsia="zh-CN"/>
        </w:rPr>
        <w:t>学习</w:t>
      </w:r>
      <w:r>
        <w:rPr>
          <w:rFonts w:hint="eastAsia" w:ascii="仿宋_GB2312" w:hAnsi="仿宋_GB2312" w:eastAsia="仿宋_GB2312" w:cs="仿宋_GB2312"/>
          <w:snapToGrid w:val="0"/>
          <w:spacing w:val="0"/>
          <w:sz w:val="32"/>
          <w:szCs w:val="32"/>
        </w:rPr>
        <w:t>贯彻财会监督相关政策，完成财会监督工作检查</w:t>
      </w:r>
      <w:r>
        <w:rPr>
          <w:rFonts w:hint="eastAsia" w:ascii="仿宋_GB2312" w:hAnsi="仿宋_GB2312" w:eastAsia="仿宋_GB2312" w:cs="仿宋_GB2312"/>
          <w:snapToGrid w:val="0"/>
          <w:spacing w:val="0"/>
          <w:sz w:val="32"/>
          <w:szCs w:val="32"/>
          <w:lang w:eastAsia="zh-CN"/>
        </w:rPr>
        <w:t>，</w:t>
      </w:r>
      <w:r>
        <w:rPr>
          <w:rFonts w:hint="eastAsia" w:ascii="仿宋_GB2312" w:hAnsi="仿宋_GB2312" w:eastAsia="仿宋_GB2312" w:cs="仿宋_GB2312"/>
          <w:snapToGrid w:val="0"/>
          <w:spacing w:val="0"/>
          <w:sz w:val="32"/>
          <w:szCs w:val="32"/>
        </w:rPr>
        <w:t>认识卫生健康项目监督管理的重要性，以项目开展为抓手，着力提高管理能力</w:t>
      </w:r>
      <w:r>
        <w:rPr>
          <w:rFonts w:hint="eastAsia" w:ascii="仿宋_GB2312" w:hAnsi="仿宋_GB2312" w:eastAsia="仿宋_GB2312" w:cs="仿宋_GB2312"/>
          <w:snapToGrid w:val="0"/>
          <w:spacing w:val="0"/>
          <w:sz w:val="32"/>
          <w:szCs w:val="32"/>
          <w:lang w:eastAsia="zh-CN"/>
        </w:rPr>
        <w:t>；</w:t>
      </w:r>
      <w:r>
        <w:rPr>
          <w:rFonts w:hint="eastAsia" w:ascii="仿宋_GB2312" w:hAnsi="仿宋_GB2312" w:eastAsia="仿宋_GB2312" w:cs="仿宋_GB2312"/>
          <w:snapToGrid w:val="0"/>
          <w:spacing w:val="0"/>
          <w:sz w:val="32"/>
          <w:szCs w:val="32"/>
        </w:rPr>
        <w:t>加强项目资金运行监管</w:t>
      </w:r>
      <w:r>
        <w:rPr>
          <w:rFonts w:hint="eastAsia" w:ascii="仿宋_GB2312" w:hAnsi="仿宋_GB2312" w:eastAsia="仿宋_GB2312" w:cs="仿宋_GB2312"/>
          <w:snapToGrid w:val="0"/>
          <w:spacing w:val="0"/>
          <w:sz w:val="32"/>
          <w:szCs w:val="32"/>
          <w:lang w:eastAsia="zh-CN"/>
        </w:rPr>
        <w:t>，</w:t>
      </w:r>
      <w:r>
        <w:rPr>
          <w:rFonts w:hint="eastAsia" w:ascii="仿宋_GB2312" w:hAnsi="仿宋_GB2312" w:eastAsia="仿宋_GB2312" w:cs="仿宋_GB2312"/>
          <w:snapToGrid w:val="0"/>
          <w:spacing w:val="0"/>
          <w:sz w:val="32"/>
          <w:szCs w:val="32"/>
        </w:rPr>
        <w:t>保证资金合规使用</w:t>
      </w:r>
      <w:r>
        <w:rPr>
          <w:rFonts w:hint="eastAsia" w:ascii="仿宋_GB2312" w:hAnsi="仿宋_GB2312" w:eastAsia="仿宋_GB2312" w:cs="仿宋_GB2312"/>
          <w:snapToGrid w:val="0"/>
          <w:spacing w:val="0"/>
          <w:sz w:val="32"/>
          <w:szCs w:val="32"/>
          <w:lang w:eastAsia="zh-CN"/>
        </w:rPr>
        <w:t>，</w:t>
      </w:r>
      <w:r>
        <w:rPr>
          <w:rFonts w:hint="eastAsia" w:ascii="仿宋_GB2312" w:hAnsi="仿宋_GB2312" w:eastAsia="仿宋_GB2312" w:cs="仿宋_GB2312"/>
          <w:snapToGrid w:val="0"/>
          <w:spacing w:val="0"/>
          <w:sz w:val="32"/>
          <w:szCs w:val="32"/>
        </w:rPr>
        <w:t>规范使用转移支付项目资金，树立绩效管理理念，加强项目绩效目标设定</w:t>
      </w:r>
      <w:r>
        <w:rPr>
          <w:rFonts w:hint="eastAsia" w:ascii="仿宋_GB2312" w:hAnsi="仿宋_GB2312" w:eastAsia="仿宋_GB2312" w:cs="仿宋_GB2312"/>
          <w:snapToGrid w:val="0"/>
          <w:spacing w:val="0"/>
          <w:sz w:val="32"/>
          <w:szCs w:val="32"/>
          <w:lang w:eastAsia="zh-CN"/>
        </w:rPr>
        <w:t>。</w:t>
      </w:r>
      <w:r>
        <w:rPr>
          <w:rFonts w:hint="eastAsia" w:ascii="仿宋_GB2312" w:hAnsi="仿宋_GB2312" w:eastAsia="仿宋_GB2312" w:cs="仿宋_GB2312"/>
          <w:snapToGrid w:val="0"/>
          <w:spacing w:val="0"/>
          <w:sz w:val="32"/>
          <w:szCs w:val="32"/>
          <w:highlight w:val="none"/>
          <w:lang w:eastAsia="zh-CN"/>
        </w:rPr>
        <w:t>目前</w:t>
      </w:r>
      <w:r>
        <w:rPr>
          <w:rFonts w:hint="eastAsia" w:ascii="仿宋_GB2312" w:hAnsi="仿宋_GB2312" w:eastAsia="仿宋_GB2312" w:cs="仿宋_GB2312"/>
          <w:snapToGrid w:val="0"/>
          <w:spacing w:val="0"/>
          <w:sz w:val="32"/>
          <w:szCs w:val="32"/>
          <w:highlight w:val="none"/>
        </w:rPr>
        <w:t>项目</w:t>
      </w:r>
      <w:r>
        <w:rPr>
          <w:rFonts w:hint="eastAsia" w:ascii="仿宋_GB2312" w:hAnsi="仿宋_GB2312" w:eastAsia="仿宋_GB2312" w:cs="仿宋_GB2312"/>
          <w:snapToGrid w:val="0"/>
          <w:spacing w:val="0"/>
          <w:sz w:val="32"/>
          <w:szCs w:val="32"/>
          <w:highlight w:val="none"/>
          <w:lang w:eastAsia="zh-CN"/>
        </w:rPr>
        <w:t>已</w:t>
      </w:r>
      <w:r>
        <w:rPr>
          <w:rFonts w:hint="eastAsia" w:ascii="仿宋_GB2312" w:hAnsi="仿宋_GB2312" w:eastAsia="仿宋_GB2312" w:cs="仿宋_GB2312"/>
          <w:snapToGrid w:val="0"/>
          <w:spacing w:val="0"/>
          <w:sz w:val="32"/>
          <w:szCs w:val="32"/>
          <w:highlight w:val="none"/>
        </w:rPr>
        <w:t>按期保质</w:t>
      </w:r>
      <w:r>
        <w:rPr>
          <w:rFonts w:hint="eastAsia" w:ascii="仿宋_GB2312" w:hAnsi="仿宋_GB2312" w:eastAsia="仿宋_GB2312" w:cs="仿宋_GB2312"/>
          <w:snapToGrid w:val="0"/>
          <w:spacing w:val="0"/>
          <w:sz w:val="32"/>
          <w:szCs w:val="32"/>
          <w:highlight w:val="none"/>
          <w:lang w:eastAsia="zh-CN"/>
        </w:rPr>
        <w:t>保量</w:t>
      </w:r>
      <w:r>
        <w:rPr>
          <w:rFonts w:hint="eastAsia" w:ascii="仿宋_GB2312" w:hAnsi="仿宋_GB2312" w:eastAsia="仿宋_GB2312" w:cs="仿宋_GB2312"/>
          <w:snapToGrid w:val="0"/>
          <w:spacing w:val="0"/>
          <w:sz w:val="32"/>
          <w:szCs w:val="32"/>
          <w:highlight w:val="none"/>
        </w:rPr>
        <w:t>顺利实施</w:t>
      </w:r>
      <w:r>
        <w:rPr>
          <w:rFonts w:hint="eastAsia" w:ascii="仿宋_GB2312" w:hAnsi="仿宋_GB2312" w:eastAsia="仿宋_GB2312" w:cs="仿宋_GB2312"/>
          <w:snapToGrid w:val="0"/>
          <w:spacing w:val="0"/>
          <w:sz w:val="32"/>
          <w:szCs w:val="32"/>
          <w:highlight w:val="none"/>
          <w:lang w:eastAsia="zh-CN"/>
        </w:rPr>
        <w:t>，</w:t>
      </w:r>
      <w:r>
        <w:rPr>
          <w:rFonts w:hint="eastAsia" w:ascii="仿宋_GB2312" w:hAnsi="仿宋_GB2312" w:eastAsia="仿宋_GB2312" w:cs="仿宋_GB2312"/>
          <w:b w:val="0"/>
          <w:bCs w:val="0"/>
          <w:snapToGrid w:val="0"/>
          <w:color w:val="000000"/>
          <w:spacing w:val="0"/>
          <w:sz w:val="32"/>
          <w:szCs w:val="32"/>
          <w:highlight w:val="none"/>
          <w:lang w:val="en-US" w:eastAsia="zh-CN"/>
        </w:rPr>
        <w:t>项目</w:t>
      </w:r>
      <w:r>
        <w:rPr>
          <w:rFonts w:hint="eastAsia" w:ascii="仿宋_GB2312" w:hAnsi="仿宋_GB2312" w:eastAsia="仿宋_GB2312" w:cs="仿宋_GB2312"/>
          <w:snapToGrid w:val="0"/>
          <w:spacing w:val="0"/>
          <w:sz w:val="32"/>
          <w:szCs w:val="32"/>
          <w:highlight w:val="none"/>
        </w:rPr>
        <w:t>经济效益、社会效益、生态效益、</w:t>
      </w:r>
      <w:r>
        <w:rPr>
          <w:rFonts w:hint="eastAsia" w:ascii="仿宋_GB2312" w:hAnsi="仿宋_GB2312" w:eastAsia="仿宋_GB2312" w:cs="仿宋_GB2312"/>
          <w:snapToGrid w:val="0"/>
          <w:spacing w:val="0"/>
          <w:kern w:val="2"/>
          <w:sz w:val="32"/>
          <w:szCs w:val="32"/>
          <w:lang w:val="en-US" w:eastAsia="zh-CN" w:bidi="ar-SA"/>
        </w:rPr>
        <w:t>可持续效益指标提高并长期保持，经济管理人员能力水平和预算绩效管理能力得到提高</w:t>
      </w:r>
      <w:r>
        <w:rPr>
          <w:rFonts w:hint="eastAsia" w:ascii="仿宋_GB2312" w:hAnsi="Calibri" w:eastAsia="仿宋_GB2312" w:cs="Times New Roman"/>
          <w:snapToGrid w:val="0"/>
          <w:spacing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86" w:lineRule="exact"/>
        <w:ind w:left="0" w:leftChars="0" w:right="0" w:rightChars="0" w:firstLine="631" w:firstLineChars="150"/>
        <w:textAlignment w:val="auto"/>
        <w:rPr>
          <w:rFonts w:hint="eastAsia" w:ascii="黑体" w:hAnsi="黑体" w:eastAsia="黑体"/>
          <w:snapToGrid w:val="0"/>
          <w:spacing w:val="0"/>
          <w:sz w:val="32"/>
          <w:szCs w:val="32"/>
        </w:rPr>
      </w:pPr>
      <w:r>
        <w:rPr>
          <w:rFonts w:hint="eastAsia" w:ascii="黑体" w:hAnsi="黑体" w:eastAsia="黑体" w:cstheme="minorBidi"/>
          <w:snapToGrid w:val="0"/>
          <w:spacing w:val="0"/>
          <w:kern w:val="2"/>
          <w:sz w:val="32"/>
          <w:szCs w:val="32"/>
          <w:lang w:val="en-US" w:eastAsia="zh-CN" w:bidi="ar-SA"/>
        </w:rPr>
        <w:t>四、</w:t>
      </w:r>
      <w:r>
        <w:rPr>
          <w:rFonts w:hint="eastAsia" w:ascii="黑体" w:hAnsi="黑体" w:eastAsia="黑体"/>
          <w:snapToGrid w:val="0"/>
          <w:spacing w:val="0"/>
          <w:sz w:val="32"/>
          <w:szCs w:val="32"/>
        </w:rPr>
        <w:t>自评结论</w:t>
      </w:r>
    </w:p>
    <w:p>
      <w:pPr>
        <w:keepNext w:val="0"/>
        <w:keepLines w:val="0"/>
        <w:pageBreakBefore w:val="0"/>
        <w:widowControl w:val="0"/>
        <w:numPr>
          <w:ilvl w:val="0"/>
          <w:numId w:val="0"/>
        </w:numPr>
        <w:kinsoku/>
        <w:wordWrap/>
        <w:overflowPunct/>
        <w:topLinePunct w:val="0"/>
        <w:autoSpaceDE/>
        <w:autoSpaceDN/>
        <w:bidi w:val="0"/>
        <w:adjustRightInd/>
        <w:snapToGrid/>
        <w:spacing w:line="586" w:lineRule="exact"/>
        <w:ind w:left="0" w:leftChars="0" w:right="0" w:rightChars="0" w:firstLine="631" w:firstLineChars="150"/>
        <w:textAlignment w:val="auto"/>
        <w:rPr>
          <w:snapToGrid w:val="0"/>
          <w:spacing w:val="0"/>
        </w:rPr>
      </w:pPr>
      <w:r>
        <w:rPr>
          <w:rFonts w:hint="eastAsia" w:ascii="仿宋_GB2312" w:eastAsia="仿宋_GB2312"/>
          <w:snapToGrid w:val="0"/>
          <w:spacing w:val="0"/>
          <w:sz w:val="32"/>
          <w:szCs w:val="32"/>
          <w:lang w:eastAsia="zh-CN"/>
        </w:rPr>
        <w:t>经过评价分析，</w:t>
      </w:r>
      <w:r>
        <w:rPr>
          <w:rFonts w:hint="eastAsia" w:ascii="仿宋_GB2312" w:hAnsi="仿宋_GB2312" w:eastAsia="仿宋_GB2312" w:cs="仿宋_GB2312"/>
          <w:b w:val="0"/>
          <w:bCs w:val="0"/>
          <w:snapToGrid w:val="0"/>
          <w:color w:val="000000"/>
          <w:spacing w:val="0"/>
          <w:sz w:val="32"/>
          <w:szCs w:val="32"/>
          <w:highlight w:val="none"/>
          <w:lang w:val="en-US" w:eastAsia="zh-CN"/>
        </w:rPr>
        <w:t>2023年卫生健康管理项目</w:t>
      </w:r>
      <w:r>
        <w:rPr>
          <w:rFonts w:hint="eastAsia" w:ascii="仿宋_GB2312" w:eastAsia="仿宋_GB2312"/>
          <w:snapToGrid w:val="0"/>
          <w:spacing w:val="0"/>
          <w:sz w:val="32"/>
          <w:szCs w:val="32"/>
          <w:lang w:val="en-US" w:eastAsia="zh-CN"/>
        </w:rPr>
        <w:t>，综合评价得分90</w:t>
      </w:r>
      <w:bookmarkStart w:id="0" w:name="_GoBack"/>
      <w:bookmarkEnd w:id="0"/>
      <w:r>
        <w:rPr>
          <w:rFonts w:hint="eastAsia" w:ascii="仿宋_GB2312" w:eastAsia="仿宋_GB2312"/>
          <w:snapToGrid w:val="0"/>
          <w:spacing w:val="0"/>
          <w:sz w:val="32"/>
          <w:szCs w:val="32"/>
          <w:lang w:val="en-US" w:eastAsia="zh-CN"/>
        </w:rPr>
        <w:t>分，总体都达成预期指标，</w:t>
      </w:r>
      <w:r>
        <w:rPr>
          <w:rFonts w:hint="eastAsia" w:ascii="仿宋_GB2312" w:eastAsia="仿宋_GB2312"/>
          <w:snapToGrid w:val="0"/>
          <w:spacing w:val="0"/>
          <w:sz w:val="32"/>
          <w:szCs w:val="32"/>
        </w:rPr>
        <w:t>对</w:t>
      </w:r>
      <w:r>
        <w:rPr>
          <w:rFonts w:hint="eastAsia" w:ascii="仿宋_GB2312" w:eastAsia="仿宋_GB2312"/>
          <w:snapToGrid w:val="0"/>
          <w:spacing w:val="0"/>
          <w:sz w:val="32"/>
          <w:szCs w:val="32"/>
          <w:lang w:eastAsia="zh-CN"/>
        </w:rPr>
        <w:t>今后提高</w:t>
      </w:r>
      <w:r>
        <w:rPr>
          <w:rFonts w:hint="eastAsia" w:ascii="仿宋_GB2312" w:hAnsi="仿宋_GB2312" w:eastAsia="仿宋_GB2312" w:cs="仿宋_GB2312"/>
          <w:snapToGrid w:val="0"/>
          <w:spacing w:val="0"/>
          <w:kern w:val="2"/>
          <w:sz w:val="32"/>
          <w:szCs w:val="32"/>
          <w:lang w:val="en-US" w:eastAsia="zh-CN" w:bidi="ar-SA"/>
        </w:rPr>
        <w:t>经济管理人员能力水平和预算绩效管理能提高</w:t>
      </w:r>
      <w:r>
        <w:rPr>
          <w:rFonts w:hint="eastAsia" w:ascii="仿宋_GB2312" w:eastAsia="仿宋_GB2312"/>
          <w:snapToGrid w:val="0"/>
          <w:spacing w:val="0"/>
          <w:sz w:val="32"/>
          <w:szCs w:val="32"/>
          <w:lang w:eastAsia="zh-CN"/>
        </w:rPr>
        <w:t>提供了持久动力。</w:t>
      </w:r>
    </w:p>
    <w:p>
      <w:pPr>
        <w:keepNext w:val="0"/>
        <w:keepLines w:val="0"/>
        <w:pageBreakBefore w:val="0"/>
        <w:widowControl w:val="0"/>
        <w:numPr>
          <w:ilvl w:val="0"/>
          <w:numId w:val="0"/>
        </w:numPr>
        <w:kinsoku/>
        <w:wordWrap/>
        <w:overflowPunct/>
        <w:topLinePunct w:val="0"/>
        <w:autoSpaceDE/>
        <w:autoSpaceDN/>
        <w:bidi w:val="0"/>
        <w:adjustRightInd/>
        <w:snapToGrid/>
        <w:spacing w:line="586" w:lineRule="exact"/>
        <w:ind w:left="0" w:leftChars="0" w:firstLine="631" w:firstLineChars="150"/>
        <w:textAlignment w:val="auto"/>
        <w:rPr>
          <w:rFonts w:hint="eastAsia" w:ascii="黑体" w:hAnsi="黑体" w:eastAsia="黑体"/>
          <w:snapToGrid w:val="0"/>
          <w:spacing w:val="0"/>
          <w:sz w:val="32"/>
          <w:szCs w:val="32"/>
        </w:rPr>
      </w:pPr>
      <w:r>
        <w:rPr>
          <w:rFonts w:hint="eastAsia" w:ascii="黑体" w:hAnsi="黑体" w:eastAsia="黑体" w:cstheme="minorBidi"/>
          <w:snapToGrid w:val="0"/>
          <w:spacing w:val="0"/>
          <w:kern w:val="2"/>
          <w:sz w:val="32"/>
          <w:szCs w:val="32"/>
          <w:lang w:val="en-US" w:eastAsia="zh-CN" w:bidi="ar-SA"/>
        </w:rPr>
        <w:t>五、</w:t>
      </w:r>
      <w:r>
        <w:rPr>
          <w:rFonts w:hint="eastAsia" w:ascii="黑体" w:hAnsi="黑体" w:eastAsia="黑体"/>
          <w:snapToGrid w:val="0"/>
          <w:spacing w:val="0"/>
          <w:sz w:val="32"/>
          <w:szCs w:val="32"/>
        </w:rPr>
        <w:t>存在的问题（说明未完成绩效目标及其原因）</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6" w:lineRule="exact"/>
        <w:ind w:left="0" w:leftChars="0" w:firstLine="631" w:firstLineChars="150"/>
        <w:textAlignment w:val="auto"/>
        <w:rPr>
          <w:snapToGrid w:val="0"/>
          <w:spacing w:val="0"/>
        </w:rPr>
      </w:pPr>
      <w:r>
        <w:rPr>
          <w:rFonts w:hint="eastAsia" w:ascii="仿宋_GB2312" w:hAnsi="仿宋_GB2312" w:eastAsia="仿宋_GB2312" w:cs="仿宋_GB2312"/>
          <w:b/>
          <w:bCs/>
          <w:snapToGrid w:val="0"/>
          <w:spacing w:val="0"/>
          <w:sz w:val="32"/>
          <w:szCs w:val="32"/>
          <w:lang w:val="en-US" w:eastAsia="zh-CN"/>
        </w:rPr>
        <w:t>一是</w:t>
      </w:r>
      <w:r>
        <w:rPr>
          <w:rFonts w:hint="eastAsia" w:ascii="仿宋_GB2312" w:hAnsi="仿宋_GB2312" w:eastAsia="仿宋_GB2312" w:cs="仿宋_GB2312"/>
          <w:snapToGrid w:val="0"/>
          <w:spacing w:val="0"/>
          <w:sz w:val="32"/>
          <w:szCs w:val="32"/>
          <w:lang w:val="en-US" w:eastAsia="zh-CN"/>
        </w:rPr>
        <w:t>由于培训安排课程多，课时短，导致老师讲课比较快，有些重点的内容讲的不透彻，不详细；</w:t>
      </w:r>
      <w:r>
        <w:rPr>
          <w:rFonts w:hint="eastAsia" w:ascii="仿宋_GB2312" w:hAnsi="仿宋_GB2312" w:eastAsia="仿宋_GB2312" w:cs="仿宋_GB2312"/>
          <w:b/>
          <w:bCs/>
          <w:snapToGrid w:val="0"/>
          <w:spacing w:val="0"/>
          <w:sz w:val="32"/>
          <w:szCs w:val="32"/>
          <w:lang w:val="en-US" w:eastAsia="zh-CN"/>
        </w:rPr>
        <w:t>二是</w:t>
      </w:r>
      <w:r>
        <w:rPr>
          <w:rFonts w:hint="eastAsia" w:ascii="仿宋_GB2312" w:hAnsi="仿宋_GB2312" w:eastAsia="仿宋_GB2312" w:cs="仿宋_GB2312"/>
          <w:snapToGrid w:val="0"/>
          <w:spacing w:val="0"/>
          <w:sz w:val="32"/>
          <w:szCs w:val="32"/>
          <w:lang w:val="en-US" w:eastAsia="zh-CN"/>
        </w:rPr>
        <w:t>由于绩效评价工作安排时间紧、任务重，截止目前绩效评价报告未出具，资金未全部完成支付。</w:t>
      </w:r>
    </w:p>
    <w:p>
      <w:pPr>
        <w:keepNext w:val="0"/>
        <w:keepLines w:val="0"/>
        <w:pageBreakBefore w:val="0"/>
        <w:widowControl w:val="0"/>
        <w:numPr>
          <w:ilvl w:val="0"/>
          <w:numId w:val="0"/>
        </w:numPr>
        <w:kinsoku/>
        <w:wordWrap/>
        <w:overflowPunct/>
        <w:topLinePunct w:val="0"/>
        <w:autoSpaceDE/>
        <w:autoSpaceDN/>
        <w:bidi w:val="0"/>
        <w:adjustRightInd/>
        <w:snapToGrid/>
        <w:spacing w:line="586" w:lineRule="exact"/>
        <w:ind w:left="0" w:leftChars="0" w:firstLine="631" w:firstLineChars="150"/>
        <w:textAlignment w:val="auto"/>
        <w:rPr>
          <w:rFonts w:hint="eastAsia" w:ascii="黑体" w:hAnsi="黑体" w:eastAsia="黑体"/>
          <w:snapToGrid w:val="0"/>
          <w:spacing w:val="0"/>
          <w:sz w:val="32"/>
          <w:szCs w:val="32"/>
        </w:rPr>
      </w:pPr>
      <w:r>
        <w:rPr>
          <w:rFonts w:hint="eastAsia" w:ascii="黑体" w:hAnsi="黑体" w:eastAsia="黑体" w:cstheme="minorBidi"/>
          <w:snapToGrid w:val="0"/>
          <w:spacing w:val="0"/>
          <w:kern w:val="2"/>
          <w:sz w:val="32"/>
          <w:szCs w:val="32"/>
          <w:lang w:val="en-US" w:eastAsia="zh-CN" w:bidi="ar-SA"/>
        </w:rPr>
        <w:t>六、</w:t>
      </w:r>
      <w:r>
        <w:rPr>
          <w:rFonts w:hint="eastAsia" w:ascii="黑体" w:hAnsi="黑体" w:eastAsia="黑体"/>
          <w:snapToGrid w:val="0"/>
          <w:spacing w:val="0"/>
          <w:sz w:val="32"/>
          <w:szCs w:val="32"/>
        </w:rPr>
        <w:t>下一步改进工作的措施</w:t>
      </w:r>
    </w:p>
    <w:p>
      <w:pPr>
        <w:keepNext w:val="0"/>
        <w:keepLines w:val="0"/>
        <w:pageBreakBefore w:val="0"/>
        <w:widowControl w:val="0"/>
        <w:kinsoku/>
        <w:wordWrap/>
        <w:overflowPunct/>
        <w:topLinePunct w:val="0"/>
        <w:autoSpaceDE/>
        <w:autoSpaceDN/>
        <w:bidi w:val="0"/>
        <w:adjustRightInd/>
        <w:snapToGrid/>
        <w:spacing w:line="586" w:lineRule="exact"/>
        <w:ind w:firstLine="421" w:firstLineChars="100"/>
        <w:textAlignment w:val="auto"/>
        <w:rPr>
          <w:rFonts w:hint="eastAsia" w:ascii="仿宋_GB2312" w:eastAsia="仿宋_GB2312" w:hAnsiTheme="minorHAnsi" w:cstheme="minorBidi"/>
          <w:snapToGrid w:val="0"/>
          <w:spacing w:val="0"/>
          <w:kern w:val="2"/>
          <w:sz w:val="32"/>
          <w:szCs w:val="32"/>
          <w:lang w:val="en-US" w:eastAsia="zh-CN" w:bidi="ar-SA"/>
        </w:rPr>
      </w:pPr>
      <w:r>
        <w:rPr>
          <w:rFonts w:hint="eastAsia" w:ascii="楷体_GB2312" w:eastAsia="楷体_GB2312"/>
          <w:b/>
          <w:snapToGrid w:val="0"/>
          <w:spacing w:val="0"/>
          <w:sz w:val="32"/>
          <w:szCs w:val="32"/>
          <w:lang w:val="en-US" w:eastAsia="zh-CN"/>
        </w:rPr>
        <w:t>（一）提高认识。</w:t>
      </w:r>
      <w:r>
        <w:rPr>
          <w:rFonts w:hint="eastAsia" w:ascii="仿宋_GB2312" w:eastAsia="仿宋_GB2312" w:hAnsiTheme="minorHAnsi" w:cstheme="minorBidi"/>
          <w:snapToGrid w:val="0"/>
          <w:spacing w:val="0"/>
          <w:kern w:val="2"/>
          <w:sz w:val="32"/>
          <w:szCs w:val="32"/>
          <w:lang w:val="en-US" w:eastAsia="zh-CN" w:bidi="ar-SA"/>
        </w:rPr>
        <w:t>充分认识卫生健康项目监督管理的重要性，以项目开展为抓手，持续提高卫生健康系统经济管理人员业务能力，重点宣传贯彻财会监督相关政策，完成财会监督工作检查、医疗服务项目价格监测工作。</w:t>
      </w:r>
    </w:p>
    <w:p>
      <w:pPr>
        <w:keepNext w:val="0"/>
        <w:keepLines w:val="0"/>
        <w:pageBreakBefore w:val="0"/>
        <w:widowControl w:val="0"/>
        <w:kinsoku/>
        <w:wordWrap/>
        <w:overflowPunct/>
        <w:topLinePunct w:val="0"/>
        <w:autoSpaceDE/>
        <w:autoSpaceDN/>
        <w:bidi w:val="0"/>
        <w:adjustRightInd/>
        <w:snapToGrid/>
        <w:spacing w:line="586" w:lineRule="exact"/>
        <w:ind w:firstLine="421" w:firstLineChars="100"/>
        <w:textAlignment w:val="auto"/>
        <w:rPr>
          <w:rFonts w:hint="eastAsia" w:ascii="仿宋_GB2312" w:eastAsia="仿宋_GB2312" w:hAnsiTheme="minorHAnsi" w:cstheme="minorBidi"/>
          <w:snapToGrid w:val="0"/>
          <w:spacing w:val="-11"/>
          <w:kern w:val="2"/>
          <w:sz w:val="32"/>
          <w:szCs w:val="32"/>
          <w:lang w:val="en-US" w:eastAsia="zh-CN" w:bidi="ar-SA"/>
        </w:rPr>
      </w:pPr>
      <w:r>
        <w:rPr>
          <w:rFonts w:hint="eastAsia" w:ascii="楷体_GB2312" w:hAnsi="楷体_GB2312" w:eastAsia="楷体_GB2312" w:cs="楷体_GB2312"/>
          <w:b/>
          <w:bCs/>
          <w:snapToGrid w:val="0"/>
          <w:spacing w:val="0"/>
          <w:kern w:val="2"/>
          <w:sz w:val="32"/>
          <w:szCs w:val="32"/>
          <w:lang w:val="en-US" w:eastAsia="zh-CN" w:bidi="ar-SA"/>
        </w:rPr>
        <w:t>（二）</w:t>
      </w:r>
      <w:r>
        <w:rPr>
          <w:rFonts w:hint="eastAsia" w:ascii="楷体_GB2312" w:eastAsia="楷体_GB2312"/>
          <w:b/>
          <w:snapToGrid w:val="0"/>
          <w:spacing w:val="0"/>
          <w:sz w:val="32"/>
          <w:szCs w:val="32"/>
          <w:lang w:val="en-US" w:eastAsia="zh-CN"/>
        </w:rPr>
        <w:t>保证</w:t>
      </w:r>
      <w:r>
        <w:rPr>
          <w:rFonts w:hint="eastAsia" w:ascii="楷体_GB2312" w:hAnsi="楷体_GB2312" w:eastAsia="楷体_GB2312" w:cs="楷体_GB2312"/>
          <w:b/>
          <w:bCs/>
          <w:snapToGrid w:val="0"/>
          <w:spacing w:val="0"/>
          <w:sz w:val="32"/>
          <w:szCs w:val="32"/>
        </w:rPr>
        <w:t>资金合规使用</w:t>
      </w:r>
      <w:r>
        <w:rPr>
          <w:rFonts w:hint="eastAsia" w:ascii="楷体_GB2312" w:hAnsi="楷体_GB2312" w:eastAsia="楷体_GB2312" w:cs="楷体_GB2312"/>
          <w:b/>
          <w:bCs/>
          <w:snapToGrid w:val="0"/>
          <w:spacing w:val="0"/>
          <w:sz w:val="32"/>
          <w:szCs w:val="32"/>
          <w:lang w:eastAsia="zh-CN"/>
        </w:rPr>
        <w:t>。</w:t>
      </w:r>
      <w:r>
        <w:rPr>
          <w:rFonts w:hint="eastAsia" w:ascii="仿宋_GB2312" w:eastAsia="仿宋_GB2312" w:hAnsiTheme="minorHAnsi" w:cstheme="minorBidi"/>
          <w:snapToGrid w:val="0"/>
          <w:spacing w:val="0"/>
          <w:kern w:val="2"/>
          <w:sz w:val="32"/>
          <w:szCs w:val="32"/>
          <w:lang w:val="en-US" w:eastAsia="zh-CN" w:bidi="ar-SA"/>
        </w:rPr>
        <w:t>严格按照项目资金管理办法，</w:t>
      </w:r>
      <w:r>
        <w:rPr>
          <w:rFonts w:hint="eastAsia" w:ascii="仿宋_GB2312" w:eastAsia="仿宋_GB2312" w:hAnsiTheme="minorHAnsi" w:cstheme="minorBidi"/>
          <w:snapToGrid w:val="0"/>
          <w:spacing w:val="-11"/>
          <w:kern w:val="2"/>
          <w:sz w:val="32"/>
          <w:szCs w:val="32"/>
          <w:lang w:val="en-US" w:eastAsia="zh-CN" w:bidi="ar-SA"/>
        </w:rPr>
        <w:t>加强项目资金使用管理，做到专款专用，切实提高资金使用效率。</w:t>
      </w:r>
    </w:p>
    <w:p>
      <w:pPr>
        <w:keepNext w:val="0"/>
        <w:keepLines w:val="0"/>
        <w:pageBreakBefore w:val="0"/>
        <w:widowControl w:val="0"/>
        <w:kinsoku/>
        <w:wordWrap/>
        <w:overflowPunct/>
        <w:topLinePunct w:val="0"/>
        <w:autoSpaceDE/>
        <w:autoSpaceDN/>
        <w:bidi w:val="0"/>
        <w:adjustRightInd/>
        <w:snapToGrid/>
        <w:spacing w:line="586" w:lineRule="exact"/>
        <w:ind w:firstLine="421" w:firstLineChars="100"/>
        <w:textAlignment w:val="auto"/>
        <w:rPr>
          <w:rFonts w:hint="eastAsia" w:ascii="仿宋_GB2312" w:eastAsia="仿宋_GB2312" w:hAnsiTheme="minorHAnsi" w:cstheme="minorBidi"/>
          <w:snapToGrid w:val="0"/>
          <w:spacing w:val="0"/>
          <w:kern w:val="2"/>
          <w:sz w:val="32"/>
          <w:szCs w:val="32"/>
          <w:lang w:val="en-US" w:eastAsia="zh-CN" w:bidi="ar-SA"/>
        </w:rPr>
      </w:pPr>
      <w:r>
        <w:rPr>
          <w:rFonts w:hint="eastAsia" w:ascii="楷体_GB2312" w:hAnsi="楷体_GB2312" w:eastAsia="楷体_GB2312" w:cs="楷体_GB2312"/>
          <w:b/>
          <w:bCs/>
          <w:snapToGrid w:val="0"/>
          <w:spacing w:val="0"/>
          <w:sz w:val="32"/>
          <w:szCs w:val="32"/>
        </w:rPr>
        <w:t>（三）加强项目资金运行监管。</w:t>
      </w:r>
      <w:r>
        <w:rPr>
          <w:rFonts w:hint="eastAsia" w:ascii="仿宋_GB2312" w:eastAsia="仿宋_GB2312" w:hAnsiTheme="minorHAnsi" w:cstheme="minorBidi"/>
          <w:snapToGrid w:val="0"/>
          <w:spacing w:val="0"/>
          <w:kern w:val="2"/>
          <w:sz w:val="32"/>
          <w:szCs w:val="32"/>
          <w:lang w:val="en-US" w:eastAsia="zh-CN" w:bidi="ar-SA"/>
        </w:rPr>
        <w:t>规范使用转移支付项目资金，树立绩效管理理念，加强项目绩效目标设定，认真开展绩效运行监控。</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6" w:lineRule="exact"/>
        <w:ind w:left="0" w:leftChars="0" w:firstLine="631" w:firstLineChars="150"/>
        <w:jc w:val="both"/>
        <w:textAlignment w:val="auto"/>
        <w:rPr>
          <w:rFonts w:hint="eastAsia" w:ascii="仿宋_GB2312" w:eastAsia="仿宋_GB2312" w:hAnsiTheme="minorHAnsi" w:cstheme="minorBidi"/>
          <w:snapToGrid w:val="0"/>
          <w:spacing w:val="0"/>
          <w:kern w:val="2"/>
          <w:sz w:val="32"/>
          <w:szCs w:val="32"/>
          <w:lang w:val="en-US" w:eastAsia="zh-CN" w:bidi="ar-SA"/>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86" w:lineRule="exact"/>
        <w:ind w:leftChars="0" w:firstLine="631" w:firstLineChars="150"/>
        <w:jc w:val="both"/>
        <w:textAlignment w:val="auto"/>
        <w:rPr>
          <w:rFonts w:hint="eastAsia" w:ascii="仿宋_GB2312" w:eastAsia="仿宋_GB2312" w:hAnsiTheme="minorHAnsi" w:cstheme="minorBidi"/>
          <w:snapToGrid w:val="0"/>
          <w:spacing w:val="0"/>
          <w:kern w:val="2"/>
          <w:sz w:val="32"/>
          <w:szCs w:val="32"/>
          <w:lang w:val="en-US" w:eastAsia="zh-CN" w:bidi="ar-SA"/>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86" w:lineRule="exact"/>
        <w:ind w:leftChars="0" w:firstLine="631" w:firstLineChars="150"/>
        <w:jc w:val="both"/>
        <w:textAlignment w:val="auto"/>
        <w:rPr>
          <w:rFonts w:hint="eastAsia" w:ascii="仿宋_GB2312" w:eastAsia="仿宋_GB2312" w:cstheme="minorBidi"/>
          <w:snapToGrid w:val="0"/>
          <w:spacing w:val="0"/>
          <w:kern w:val="2"/>
          <w:sz w:val="32"/>
          <w:szCs w:val="32"/>
          <w:lang w:val="en-US" w:eastAsia="zh-CN" w:bidi="ar-SA"/>
        </w:rPr>
      </w:pPr>
      <w:r>
        <w:rPr>
          <w:rFonts w:hint="eastAsia" w:ascii="仿宋_GB2312" w:eastAsia="仿宋_GB2312" w:cstheme="minorBidi"/>
          <w:snapToGrid w:val="0"/>
          <w:spacing w:val="0"/>
          <w:kern w:val="2"/>
          <w:sz w:val="32"/>
          <w:szCs w:val="32"/>
          <w:lang w:val="en-US" w:eastAsia="zh-CN" w:bidi="ar-SA"/>
        </w:rPr>
        <w:t xml:space="preserve">                             山丹县卫生健康局</w:t>
      </w:r>
    </w:p>
    <w:p>
      <w:pPr>
        <w:pStyle w:val="2"/>
        <w:keepNext w:val="0"/>
        <w:keepLines w:val="0"/>
        <w:pageBreakBefore w:val="0"/>
        <w:widowControl w:val="0"/>
        <w:numPr>
          <w:ilvl w:val="0"/>
          <w:numId w:val="0"/>
        </w:numPr>
        <w:tabs>
          <w:tab w:val="left" w:pos="544"/>
        </w:tabs>
        <w:kinsoku/>
        <w:wordWrap/>
        <w:overflowPunct/>
        <w:topLinePunct w:val="0"/>
        <w:autoSpaceDE/>
        <w:autoSpaceDN/>
        <w:bidi w:val="0"/>
        <w:adjustRightInd/>
        <w:snapToGrid/>
        <w:spacing w:line="586" w:lineRule="exact"/>
        <w:ind w:leftChars="0" w:firstLine="631" w:firstLineChars="150"/>
        <w:jc w:val="both"/>
        <w:textAlignment w:val="auto"/>
        <w:rPr>
          <w:rFonts w:hint="default" w:ascii="仿宋_GB2312" w:eastAsia="仿宋_GB2312" w:cstheme="minorBidi"/>
          <w:snapToGrid w:val="0"/>
          <w:spacing w:val="0"/>
          <w:kern w:val="2"/>
          <w:sz w:val="32"/>
          <w:szCs w:val="32"/>
          <w:lang w:val="en-US" w:eastAsia="zh-CN" w:bidi="ar-SA"/>
        </w:rPr>
      </w:pPr>
      <w:r>
        <w:rPr>
          <w:rFonts w:hint="eastAsia" w:ascii="仿宋_GB2312" w:eastAsia="仿宋_GB2312" w:cstheme="minorBidi"/>
          <w:snapToGrid w:val="0"/>
          <w:spacing w:val="0"/>
          <w:kern w:val="2"/>
          <w:sz w:val="32"/>
          <w:szCs w:val="32"/>
          <w:lang w:val="en-US" w:eastAsia="zh-CN" w:bidi="ar-SA"/>
        </w:rPr>
        <w:tab/>
      </w:r>
      <w:r>
        <w:rPr>
          <w:rFonts w:hint="eastAsia" w:ascii="仿宋_GB2312" w:eastAsia="仿宋_GB2312" w:cstheme="minorBidi"/>
          <w:snapToGrid w:val="0"/>
          <w:spacing w:val="0"/>
          <w:kern w:val="2"/>
          <w:sz w:val="32"/>
          <w:szCs w:val="32"/>
          <w:lang w:val="en-US" w:eastAsia="zh-CN" w:bidi="ar-SA"/>
        </w:rPr>
        <w:t xml:space="preserve">                           2023年12月20日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6" w:lineRule="exact"/>
        <w:ind w:leftChars="0" w:firstLine="466" w:firstLineChars="150"/>
        <w:textAlignment w:val="auto"/>
        <w:rPr>
          <w:snapToGrid w:val="0"/>
        </w:rPr>
      </w:pPr>
    </w:p>
    <w:sectPr>
      <w:pgSz w:w="11906" w:h="16838"/>
      <w:pgMar w:top="1984" w:right="1587" w:bottom="1587" w:left="1587" w:header="851" w:footer="992" w:gutter="0"/>
      <w:cols w:space="0" w:num="1"/>
      <w:rtlGutter w:val="0"/>
      <w:docGrid w:type="linesAndChars" w:linePitch="603" w:charSpace="208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0"/>
  <w:bordersDoNotSurroundFooter w:val="0"/>
  <w:documentProtection w:enforcement="0"/>
  <w:defaultTabStop w:val="420"/>
  <w:drawingGridHorizontalSpacing w:val="156"/>
  <w:drawingGridVerticalSpacing w:val="30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WYyMDExOTBkMDUyMDg2NGUwYWFmNWE0YjNhNDEyNDgifQ=="/>
  </w:docVars>
  <w:rsids>
    <w:rsidRoot w:val="0ECA2393"/>
    <w:rsid w:val="0001489F"/>
    <w:rsid w:val="000A7557"/>
    <w:rsid w:val="000C090A"/>
    <w:rsid w:val="001940D5"/>
    <w:rsid w:val="002114C3"/>
    <w:rsid w:val="00286CA1"/>
    <w:rsid w:val="002E6413"/>
    <w:rsid w:val="003C6F23"/>
    <w:rsid w:val="00481F21"/>
    <w:rsid w:val="00530E72"/>
    <w:rsid w:val="00594EC8"/>
    <w:rsid w:val="007B2162"/>
    <w:rsid w:val="00810656"/>
    <w:rsid w:val="00854E14"/>
    <w:rsid w:val="008C120E"/>
    <w:rsid w:val="009471EF"/>
    <w:rsid w:val="00976E20"/>
    <w:rsid w:val="009F449D"/>
    <w:rsid w:val="00A34770"/>
    <w:rsid w:val="00B4239C"/>
    <w:rsid w:val="00C2019A"/>
    <w:rsid w:val="00E430CA"/>
    <w:rsid w:val="00EA2F26"/>
    <w:rsid w:val="01B82438"/>
    <w:rsid w:val="036D07E1"/>
    <w:rsid w:val="038720C2"/>
    <w:rsid w:val="050F6813"/>
    <w:rsid w:val="059960DD"/>
    <w:rsid w:val="072B545A"/>
    <w:rsid w:val="08AE00F1"/>
    <w:rsid w:val="08B17BE1"/>
    <w:rsid w:val="093C56FD"/>
    <w:rsid w:val="096B4234"/>
    <w:rsid w:val="0D980949"/>
    <w:rsid w:val="0DF979A9"/>
    <w:rsid w:val="0ECA2393"/>
    <w:rsid w:val="10790FE5"/>
    <w:rsid w:val="130354DD"/>
    <w:rsid w:val="148B578A"/>
    <w:rsid w:val="164756E1"/>
    <w:rsid w:val="16B9038D"/>
    <w:rsid w:val="174165D4"/>
    <w:rsid w:val="1AEB6F83"/>
    <w:rsid w:val="1AEF6A73"/>
    <w:rsid w:val="1C0F4EF3"/>
    <w:rsid w:val="1C6E43F6"/>
    <w:rsid w:val="1D965634"/>
    <w:rsid w:val="1E380731"/>
    <w:rsid w:val="210E39CB"/>
    <w:rsid w:val="25DE1BBE"/>
    <w:rsid w:val="26CC0796"/>
    <w:rsid w:val="270C275B"/>
    <w:rsid w:val="270C4509"/>
    <w:rsid w:val="286F11F3"/>
    <w:rsid w:val="29EC0622"/>
    <w:rsid w:val="2A6D1762"/>
    <w:rsid w:val="2CD755B9"/>
    <w:rsid w:val="2E766E40"/>
    <w:rsid w:val="306929CC"/>
    <w:rsid w:val="31653193"/>
    <w:rsid w:val="33A67A93"/>
    <w:rsid w:val="33D740F0"/>
    <w:rsid w:val="36BD5820"/>
    <w:rsid w:val="37C52BDE"/>
    <w:rsid w:val="37E33064"/>
    <w:rsid w:val="37EB016A"/>
    <w:rsid w:val="391159AF"/>
    <w:rsid w:val="3AA80595"/>
    <w:rsid w:val="3C6B6052"/>
    <w:rsid w:val="3D913562"/>
    <w:rsid w:val="3F907C64"/>
    <w:rsid w:val="3FEE57BF"/>
    <w:rsid w:val="41735459"/>
    <w:rsid w:val="46E12E64"/>
    <w:rsid w:val="48FD5F50"/>
    <w:rsid w:val="4A0D21C2"/>
    <w:rsid w:val="4B052E99"/>
    <w:rsid w:val="4BEF0D25"/>
    <w:rsid w:val="4F493C9D"/>
    <w:rsid w:val="51D95073"/>
    <w:rsid w:val="571F7091"/>
    <w:rsid w:val="5A2275C4"/>
    <w:rsid w:val="5B4A5024"/>
    <w:rsid w:val="5CEE19DF"/>
    <w:rsid w:val="5CFC1D60"/>
    <w:rsid w:val="5DD97426"/>
    <w:rsid w:val="5DE97BA1"/>
    <w:rsid w:val="609D05FA"/>
    <w:rsid w:val="60D3786A"/>
    <w:rsid w:val="61572249"/>
    <w:rsid w:val="653A7EB8"/>
    <w:rsid w:val="657D5FF6"/>
    <w:rsid w:val="66430FEE"/>
    <w:rsid w:val="67F307F2"/>
    <w:rsid w:val="69561038"/>
    <w:rsid w:val="69FA19C4"/>
    <w:rsid w:val="6A682DD1"/>
    <w:rsid w:val="6CD429A0"/>
    <w:rsid w:val="6E9E39C8"/>
    <w:rsid w:val="706202C3"/>
    <w:rsid w:val="70AC59E2"/>
    <w:rsid w:val="716A38D3"/>
    <w:rsid w:val="719B7F30"/>
    <w:rsid w:val="72077373"/>
    <w:rsid w:val="75922870"/>
    <w:rsid w:val="77D71596"/>
    <w:rsid w:val="79A436FA"/>
    <w:rsid w:val="7A794B87"/>
    <w:rsid w:val="7A7B08FF"/>
    <w:rsid w:val="7D9C12B8"/>
    <w:rsid w:val="7F12090F"/>
    <w:rsid w:val="7F6776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2"/>
    <w:basedOn w:val="1"/>
    <w:autoRedefine/>
    <w:qFormat/>
    <w:uiPriority w:val="0"/>
    <w:pPr>
      <w:spacing w:line="480" w:lineRule="auto"/>
      <w:ind w:left="420" w:leftChars="200"/>
    </w:pPr>
  </w:style>
  <w:style w:type="paragraph" w:styleId="3">
    <w:name w:val="footer"/>
    <w:basedOn w:val="1"/>
    <w:link w:val="8"/>
    <w:autoRedefine/>
    <w:qFormat/>
    <w:uiPriority w:val="0"/>
    <w:pPr>
      <w:tabs>
        <w:tab w:val="center" w:pos="4153"/>
        <w:tab w:val="right" w:pos="8306"/>
      </w:tabs>
      <w:snapToGrid w:val="0"/>
      <w:jc w:val="left"/>
    </w:pPr>
    <w:rPr>
      <w:sz w:val="18"/>
      <w:szCs w:val="18"/>
    </w:rPr>
  </w:style>
  <w:style w:type="paragraph" w:styleId="4">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qFormat/>
    <w:uiPriority w:val="0"/>
    <w:rPr>
      <w:rFonts w:ascii="Calibri"/>
      <w:kern w:val="2"/>
      <w:sz w:val="18"/>
      <w:szCs w:val="18"/>
    </w:rPr>
  </w:style>
  <w:style w:type="character" w:customStyle="1" w:styleId="8">
    <w:name w:val="页脚 Char"/>
    <w:basedOn w:val="6"/>
    <w:link w:val="3"/>
    <w:uiPriority w:val="0"/>
    <w:rPr>
      <w:rFonts w:asci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310</Words>
  <Characters>16</Characters>
  <Lines>1</Lines>
  <Paragraphs>1</Paragraphs>
  <TotalTime>1</TotalTime>
  <ScaleCrop>false</ScaleCrop>
  <LinksUpToDate>false</LinksUpToDate>
  <CharactersWithSpaces>325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Administrator</cp:lastModifiedBy>
  <cp:lastPrinted>2023-12-11T08:34:00Z</cp:lastPrinted>
  <dcterms:modified xsi:type="dcterms:W3CDTF">2023-12-25T06:38:21Z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C19DD5C8F99041EEA0A7C7DE0C8E3CED_12</vt:lpwstr>
  </property>
</Properties>
</file>