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62" w:rsidRDefault="000C4C7D" w:rsidP="000C4C7D">
      <w:pPr>
        <w:pStyle w:val="a5"/>
        <w:widowControl/>
        <w:spacing w:beforeAutospacing="0" w:afterAutospacing="0" w:line="580" w:lineRule="exact"/>
        <w:jc w:val="center"/>
        <w:rPr>
          <w:rStyle w:val="a6"/>
          <w:rFonts w:ascii="仿宋_GB2312" w:eastAsia="仿宋_GB2312" w:hAnsi="仿宋_GB2312" w:cs="仿宋_GB2312"/>
          <w:color w:val="133B70"/>
          <w:sz w:val="32"/>
          <w:szCs w:val="32"/>
        </w:rPr>
      </w:pPr>
      <w:r w:rsidRPr="000C4C7D">
        <w:rPr>
          <w:rStyle w:val="a6"/>
          <w:rFonts w:ascii="仿宋_GB2312" w:eastAsia="仿宋_GB2312" w:hAnsi="仿宋_GB2312" w:cs="仿宋_GB2312"/>
          <w:noProof/>
          <w:color w:val="133B7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1270</wp:posOffset>
            </wp:positionV>
            <wp:extent cx="5972175" cy="1295400"/>
            <wp:effectExtent l="19050" t="0" r="9525" b="0"/>
            <wp:wrapThrough wrapText="bothSides">
              <wp:wrapPolygon edited="0">
                <wp:start x="-69" y="0"/>
                <wp:lineTo x="-69" y="21282"/>
                <wp:lineTo x="21634" y="21282"/>
                <wp:lineTo x="21634" y="0"/>
                <wp:lineTo x="-69" y="0"/>
              </wp:wrapPolygon>
            </wp:wrapThrough>
            <wp:docPr id="3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762" w:rsidRPr="00DE5B01" w:rsidRDefault="00B502EC" w:rsidP="00DE5B01">
      <w:pPr>
        <w:pStyle w:val="a5"/>
        <w:widowControl/>
        <w:spacing w:beforeAutospacing="0" w:afterAutospacing="0" w:line="580" w:lineRule="exact"/>
        <w:jc w:val="center"/>
        <w:rPr>
          <w:rFonts w:ascii="方正小标宋简体" w:eastAsia="方正小标宋简体" w:hAnsi="Calibri"/>
          <w:spacing w:val="-12"/>
          <w:kern w:val="2"/>
          <w:sz w:val="44"/>
          <w:szCs w:val="44"/>
        </w:rPr>
      </w:pPr>
      <w:r w:rsidRPr="00DE5B01">
        <w:rPr>
          <w:rFonts w:ascii="方正小标宋简体" w:eastAsia="方正小标宋简体" w:hAnsi="Calibri" w:hint="eastAsia"/>
          <w:spacing w:val="-12"/>
          <w:kern w:val="2"/>
          <w:sz w:val="44"/>
          <w:szCs w:val="44"/>
        </w:rPr>
        <w:t>关于做好2022年春季学期开学及相关工作的通知</w:t>
      </w:r>
    </w:p>
    <w:p w:rsidR="00131762" w:rsidRDefault="00131762" w:rsidP="000C4C7D">
      <w:pPr>
        <w:overflowPunct w:val="0"/>
        <w:autoSpaceDE w:val="0"/>
        <w:autoSpaceDN w:val="0"/>
        <w:adjustRightInd w:val="0"/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31762" w:rsidRDefault="00B502EC" w:rsidP="000C4C7D">
      <w:pPr>
        <w:overflowPunct w:val="0"/>
        <w:autoSpaceDE w:val="0"/>
        <w:autoSpaceDN w:val="0"/>
        <w:adjustRightInd w:val="0"/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各乡镇学区，县直中小学（园），民办幼儿园、校外培训机构：</w:t>
      </w:r>
    </w:p>
    <w:p w:rsidR="00131762" w:rsidRDefault="00B502EC" w:rsidP="000C4C7D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严格落实党中央、国务院决策部署和省委省政府、市委市政府工作安排，从严从紧从实从细从快抓好春季学期疫情防控工作，确保春季学期开学及疫情防控工作有序平稳推进，根据《甘肃省教育厅关于做好2022年春季学期学校疫情防控工作的通知》（甘教明电〔2022〕11号）和《张掖市教育局关于统筹做好2022年春季学期开学及疫情防控工作的通知》精神，现将有关事项通知如下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一、全面做好开学准备工作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ind w:firstLine="762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2"/>
          <w:sz w:val="32"/>
          <w:szCs w:val="32"/>
        </w:rPr>
        <w:t>（一）精细安排开学工作。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为深入贯彻习近平总书记关于疫情防控的重要指示精神，严格落实中央、省、市、县重大决策和工作要求，各学校（园）要提早安排部署新学期开学工作，结合实际、突出重点，科学制订开学方案，将春季开学和疫情防控工作统筹安排，切实落实学校责任、家庭责任和个人责任，做到人员、物资、设备、预案、措施五到位，实现“五个确保”：确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lastRenderedPageBreak/>
        <w:t>保疫情防控常态化，确保隐患整改全覆盖，确保全体师生错时错峰、安全有序返校，确保课前到书人手一册，确保高中2月17日正式报到上课，初中、小学、幼儿园2月25日正式报到上课。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ind w:firstLine="762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2"/>
          <w:sz w:val="32"/>
          <w:szCs w:val="32"/>
        </w:rPr>
        <w:t>（二）2021年秋学期期末检测工作。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各义务教育阶段学校2月25日至27日，严格按照《关于做好2021年秋学期末全县中小学学业水平质量检测工作的通知》做好2021年秋学期末检测工作，小学一、二年级不进行纸笔测试，三至六年级不进行统一抽考检测，各学校按照县教育局统一时间安排，统一命题于2月25-27日进行期末检测，2月26－27日七、八年级进行抽考检测，2月25-27日九年级进行联考测试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 xml:space="preserve">　　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2"/>
          <w:sz w:val="32"/>
          <w:szCs w:val="32"/>
        </w:rPr>
        <w:t>（三）常态开展疫情防控。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各学校（园）要坚决克服麻痹思想、厌战情绪、侥幸心理、轻松心态，全面贯彻落实国家和省、市、县疫情防控工作部署，依据相关文件精神，坚持“外防输入、内防反弹”总策略，坚持常态化防控和应急处置相结合，坚持人物环境同查、同防和多病共防，依法科学精准做好2022年春学期开校疫情防控工作，能够正常有序开校，确保全县教育系统安全稳定。要进一步压实学校防控主体责任，科学制订师生返校方案，严格落实教育部“三不返校”要求：学校疫情防控条件达不到当地疫情防控要求的，不能返校；学校各项防控措施落实不到位的，不能返校；有效应急预案和演练落实不到位的，不能返校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一要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从严做好师生员工管控。县外低风险地区返丹师生员工要按之前工作提醒，返丹14天后居家留观方可返校；县外中高风险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lastRenderedPageBreak/>
        <w:t>地区师生员工暂缓返丹，待所在地区降为低风险地区后可返丹，持返丹前48小时内核酸检测阴性证明及返丹14天健康监测每隔7天的核酸检测阴性证明方可返校；开学前14天内有中高风险地区旅居史的师生员工（含家庭成员有中高风险地区旅居史的）须持有返丹14天健康监测每隔7天的核酸检测阴性证明方可返校；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二要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从严落实校园常态化疫情防控。根据最新版学校和教培机构疫情防控技术指南，结合本地本校实际完善应急预案，做好人员物资、隔离场所等准备，做好校园内应急演练，提高应对聚集性疫情风险能力；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三要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继续执行“日报告”“零报告”制度。学校严格按照“五个一律”实行封闭管理，禁止一切无关人员进入校园。要切实做好春季传染病，流行病防治工作。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四要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引导做好疫苗接种工作。根据国家卫健委印发的《3-11岁人群新冠病毒疫苗接种指导方案》要求，指导身体健康状况符合疫苗接种条件的 3-11人群应接尽接，督促已接种2针间隔6个月的师生进行第3针新冠疫苗的接种。</w:t>
      </w:r>
    </w:p>
    <w:p w:rsidR="00131762" w:rsidRDefault="00B502EC" w:rsidP="000C4C7D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（四）认真做好教材发放。</w:t>
      </w:r>
      <w:r>
        <w:rPr>
          <w:rFonts w:ascii="仿宋_GB2312" w:eastAsia="仿宋_GB2312" w:hint="eastAsia"/>
          <w:sz w:val="32"/>
          <w:szCs w:val="32"/>
        </w:rPr>
        <w:t>各学校（园）要按照《甘肃省教育厅关于印发2021年秋季至2022年春季中小学教学用书目录的通知》和《甘肃省教育厅关于印发做好2021年秋季至2022年春季中小学教辅材料目录的通知》要求，加强对教学用书使用管理，严格执行“一科一辅”管理规定，按照各学段2021年秋季至2022年春季教学用书目录和地方课程教学用书目录、甘肃省义务教育和普通高中教辅材料目录，及时将教学用书发放到学生手中，确</w:t>
      </w:r>
      <w:r>
        <w:rPr>
          <w:rFonts w:ascii="仿宋_GB2312" w:eastAsia="仿宋_GB2312" w:hint="eastAsia"/>
          <w:sz w:val="32"/>
          <w:szCs w:val="32"/>
        </w:rPr>
        <w:lastRenderedPageBreak/>
        <w:t>保课前到书，人手一册。除上级文件要求可以订购的教辅（在家长自愿基础上购买）外，严禁统一订购或指定、强制或变相强制学生购买《目录》之外的教辅材料，任何单位和个人不得推荐或搭售《目录》以外的任何教辅材料。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（后附提书安排）</w:t>
      </w:r>
    </w:p>
    <w:p w:rsidR="00131762" w:rsidRDefault="00B502EC" w:rsidP="000C4C7D">
      <w:pPr>
        <w:spacing w:line="580" w:lineRule="exact"/>
        <w:ind w:firstLine="645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（五）扎实开展入学教育。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开学第一课以“小手拉大手·文明齐步走”助力人居环境整治行动为主题，</w:t>
      </w:r>
      <w:r>
        <w:rPr>
          <w:rFonts w:ascii="仿宋_GB2312" w:eastAsia="仿宋_GB2312" w:hint="eastAsia"/>
          <w:sz w:val="32"/>
          <w:szCs w:val="32"/>
        </w:rPr>
        <w:t>组织广大师生认真学习方案精神，通过校园公众号、班级QQ群、微信群等平台广泛宣传，再次掀起人居环境整治高潮助力常态化疫情防控，为打造美丽新山丹贡献自己的力量。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北京冬奥会为契机，向师生进行冰雪体育锻炼宣传教育，加强师生体育锻炼意识。围绕珍爱生命开展交通安全、消防安全、心理健康、疫情防控，防近视弱视、防网络沉迷、防校园欺凌、防轻生等教育，激发广大青少年学生珍惜青春年华和爱国爱家爱自己的激情。要持续开展创建全国文明城市宣传工作，深入推进社会主义核心价值观进校园、进教材、进课堂、进头脑活动，引导学生小手拉大手，力践力行，通过入学教育，确保广大师生尽快以最佳状态投入新学期学习和工作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sz w:val="32"/>
          <w:szCs w:val="32"/>
        </w:rPr>
        <w:t xml:space="preserve">　二、有序推进新学期工作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 xml:space="preserve">　　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2"/>
          <w:sz w:val="32"/>
          <w:szCs w:val="32"/>
        </w:rPr>
        <w:t>（一）切实规范办学行为。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各学校（园）要全面贯彻党的教育方针，落实立德树人根本任务，遵循教育规律，深入实施素质教育，着力规范办学行为。规范教学行为，按国家和省课程标准开齐开足课程课时，全面加强《习近平新时代中国特色社会主义思想学生读本》使用工作，深入开展法治、安全、环保“三大常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lastRenderedPageBreak/>
        <w:t>识”进课堂活动，严禁随意调换、挤占课程及“阴阳课表”等违规行为，严防学前教育小学化倾向。规范学籍管理，严禁产生大班额。规范收费行为。进一步完善收费公示制度，严格按规定项目收取费用，坚决禁止中小学、幼儿园乱收费。规范补课行为。除高三年级可按规定实施补课外，其余各年级一律不得违规补课。严肃查处学校违规集中组织补课和教师违规补课兼职行为。规范控辍保学行为。进一步压紧压实“六长”责任，坚决封堵失辍学漏洞，确保学生顺利接受义务教育。坚持问题导向抓好控辍保学工作，强化责任落实，坚持精准施策，聚焦重点人群、重点时段、重点环节、重点原因，坚决防止因疫情造成新的辍学，常规劝返加行政督促加特殊关爱，因地制宜、一生一案、综合施策，确保适龄儿童接受义务教育一个不少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ind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2"/>
          <w:sz w:val="32"/>
          <w:szCs w:val="32"/>
        </w:rPr>
        <w:t>（二）着力加强五项管理。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各学校要以小切口推动大改革，继续做好手机、作业、睡眠、读物、体质“五项管理”工作，着力构建高质量教育体系。从把握作业育人功能入手强化作业管理，整体设计、系统改革、厘清责任、减量提质；从促进学生身心健康发展入手强化手机管理，禁止手机带入课堂，实现视力保护，防止沉迷网络和游戏；从家校共育入手强化睡眠管理，建立科学监测机制，有效评估睡眠时间和质量，保障学生睡眠时间和学校作息时间，小学生每天睡眠时间达10小时，初中生达9小时，高中生达8小时；严格执行“一教一辅”规定，从规范渠道入手强化读物管理，各学校要加强《习近平新时代中国特色社会主义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lastRenderedPageBreak/>
        <w:t>思想学生读本》的征订和使用工作，小学三年级、五年级、初中二年级和高中一年级要全员征订并规范使用。要明确读物管理与推荐主体职责，将选择权、采购权还给学校和家长。坚决禁止教育部列出的12种情形读物进校园。任何部门和单位不得以任何形式强迫中小学校或学生订购教辅材料，不得采取暗示或家长委员会等变相要求统一购买使用推荐《目录》外教辅。从全员健体入手强化体质管理，保障学生每天一小时体育活动时间，培养运动习惯，将学校体育全方位、多角度融入到教育改革大局和经济社会发展全局，通过系统改革，全面推进“以体育人”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ind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2"/>
          <w:sz w:val="32"/>
          <w:szCs w:val="32"/>
        </w:rPr>
        <w:t>（三）深入落实双减工作。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深化“双减”协调工作机制，有效减轻学生课业负担、校外培训负担。各中小学坚持减负增效并举，有效减轻学生作业负担，加强作业统筹管理，完善中小学生作业总量控制和作业公示督查制度，将作业设计纳入校本教研，实行总量控制，提高作业设计质量，切实减轻校外培训负担，努力实现科学减负，有效促进学生全面发展、健康成长，着力提升学校育人水平，强化学校教育主阵地作用，实现教育优质、均衡发展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ind w:firstLine="640"/>
        <w:jc w:val="both"/>
        <w:rPr>
          <w:rFonts w:ascii="仿宋_GB2312" w:eastAsia="仿宋_GB2312" w:hAnsi="仿宋_GB2312" w:cs="仿宋_GB2312"/>
          <w:spacing w:val="5"/>
          <w:kern w:val="44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2"/>
          <w:sz w:val="32"/>
          <w:szCs w:val="32"/>
        </w:rPr>
        <w:t>（四）全面提升课后服务质量。</w:t>
      </w:r>
      <w:r>
        <w:rPr>
          <w:rFonts w:ascii="仿宋_GB2312" w:eastAsia="仿宋_GB2312" w:hAnsi="仿宋_GB2312" w:cs="仿宋_GB2312" w:hint="eastAsia"/>
          <w:spacing w:val="5"/>
          <w:kern w:val="44"/>
          <w:sz w:val="32"/>
          <w:szCs w:val="32"/>
          <w:shd w:val="clear" w:color="auto" w:fill="FFFFFF"/>
        </w:rPr>
        <w:t>课后服务是党中央关心、群众关切、社会关注的重要民生工程，各学校要坚持以人民为中心的思想提升课后服务质量，将课后服务作为解决家长急难愁盼问题的一项重要民生工程，强化学校育人主阵地，发挥学校主渠道作用，把提升课后服务质量作为落实“五项”管理和</w:t>
      </w:r>
      <w:r>
        <w:rPr>
          <w:rFonts w:ascii="仿宋_GB2312" w:eastAsia="仿宋_GB2312" w:hAnsi="仿宋_GB2312" w:cs="仿宋_GB2312" w:hint="eastAsia"/>
          <w:spacing w:val="5"/>
          <w:kern w:val="44"/>
          <w:sz w:val="32"/>
          <w:szCs w:val="32"/>
          <w:shd w:val="clear" w:color="auto" w:fill="FFFFFF"/>
        </w:rPr>
        <w:lastRenderedPageBreak/>
        <w:t>“双减”工作的重要抓手。严禁学校利用课后服务时间集体补课或讲授新课，严禁学校与校外培训机构联合开展面向中小学生的学科类辅导培训。建立课后服务保障机制，完善评价体系，提高学校教师参与积极性，有效提高课后服务质量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ind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三、工作要求</w:t>
      </w:r>
    </w:p>
    <w:p w:rsidR="00131762" w:rsidRDefault="00B502EC" w:rsidP="000C4C7D">
      <w:pPr>
        <w:pStyle w:val="a5"/>
        <w:widowControl/>
        <w:spacing w:beforeAutospacing="0" w:afterAutospacing="0" w:line="580" w:lineRule="exact"/>
        <w:ind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各学校（园）开学前后，县教育局将对各学校（园）进行2022年春季学期开学疫情防控暨校园安全专项督查全覆盖督查。市教育局将对各学校（园）开学及其相关工作采取“四不两直”的方式进行明察暗访，重点督查“开学第一课”落实情况、疫情常态化防控、安全隐患排查整治、五项管理推进、双减工作实施、课后服务工作推行、义务教育大班额化解、控辍保学工作推进、规范办学行为等工作开展情况。</w:t>
      </w:r>
    </w:p>
    <w:p w:rsidR="00131762" w:rsidRDefault="00B502EC" w:rsidP="000C4C7D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各学校（园）严格按时间安排与新华书店联系，到指定地点（新华书店院内）提书，做好疫情防控，避免扎堆提取。2022年春季学期提书工作安排如下：2月16日山丹一中，2月22日山丹二中、育才中学、南关学校、清泉学校、东街小学、城关小学、三立小学，2月23日各乡镇学区，2月24日县幼儿园、清泉幼儿园、各民办幼儿园。</w:t>
      </w:r>
    </w:p>
    <w:p w:rsidR="00131762" w:rsidRDefault="00B502EC" w:rsidP="000C4C7D">
      <w:pPr>
        <w:spacing w:line="58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各学校（园）严格按照省、市、县疫情防控相关要求，做好开学疫情防控相关工作，2月15-23日山丹县教育局将开展2022年春季学期开学疫情防控暨校园安全专项督查，督查组将对照《山丹县教育系统2022年春季学期疫情防控开学评估细则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对全县各中小学（园）、校外培训机构进行春季开学督查评估，若有一项不合格不得开校。</w:t>
      </w:r>
    </w:p>
    <w:p w:rsidR="00131762" w:rsidRDefault="00B502EC" w:rsidP="000C4C7D">
      <w:pPr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（四）各义务阶段学校按照课后服务相关要求，于2022年2月28日前继续完善并上报2022年春学期课后服务“一校一策”方案和</w:t>
      </w:r>
      <w:r>
        <w:rPr>
          <w:rFonts w:ascii="仿宋_GB2312" w:eastAsia="仿宋_GB2312" w:hAnsi="仿宋_GB2312" w:cs="仿宋_GB2312" w:hint="eastAsia"/>
          <w:spacing w:val="5"/>
          <w:kern w:val="44"/>
          <w:sz w:val="32"/>
          <w:szCs w:val="32"/>
          <w:shd w:val="clear" w:color="auto" w:fill="FFFFFF"/>
        </w:rPr>
        <w:t>初中学校工作日晚上开设自习班实施方案。纸质(盖章）和电子版各一份上交岳祯老师（18093603371），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经县教育局审核通过后开展课后服务工作。</w:t>
      </w:r>
    </w:p>
    <w:p w:rsidR="00131762" w:rsidRDefault="00B502EC" w:rsidP="000C4C7D">
      <w:pPr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（五）各非学科类校外培训机构于开学一周后开课。</w:t>
      </w:r>
    </w:p>
    <w:p w:rsidR="00131762" w:rsidRDefault="00131762" w:rsidP="000C4C7D">
      <w:pPr>
        <w:pStyle w:val="6"/>
        <w:spacing w:line="5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31762" w:rsidRDefault="00B502EC" w:rsidP="000C4C7D">
      <w:pPr>
        <w:pStyle w:val="6"/>
        <w:spacing w:line="580" w:lineRule="exact"/>
        <w:ind w:left="1600" w:hangingChars="500" w:hanging="1600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附件：张掖市教育局关于统筹做好2022年春季学期开学及疫情防控工作的通知</w:t>
      </w:r>
    </w:p>
    <w:p w:rsidR="00131762" w:rsidRDefault="000C4C7D" w:rsidP="000C4C7D">
      <w:pPr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3115945</wp:posOffset>
            </wp:positionH>
            <wp:positionV relativeFrom="paragraph">
              <wp:posOffset>210820</wp:posOffset>
            </wp:positionV>
            <wp:extent cx="1514475" cy="1514475"/>
            <wp:effectExtent l="19050" t="0" r="9525" b="0"/>
            <wp:wrapNone/>
            <wp:docPr id="32" name="图片 4" descr="山丹县教育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山丹县教育局电子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762" w:rsidRDefault="00B502EC" w:rsidP="000C4C7D">
      <w:pPr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　　　　　　　　　　</w:t>
      </w:r>
    </w:p>
    <w:p w:rsidR="00131762" w:rsidRDefault="00B502EC" w:rsidP="000C4C7D">
      <w:pPr>
        <w:spacing w:line="580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山丹县教育局</w:t>
      </w:r>
    </w:p>
    <w:p w:rsidR="00131762" w:rsidRDefault="00EF72EC" w:rsidP="000C4C7D">
      <w:pPr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000000"/>
          <w:sz w:val="32"/>
          <w:szCs w:val="32"/>
        </w:rPr>
        <w:pict>
          <v:line id="_x0000_s2050" style="position:absolute;left:0;text-align:left;z-index:251662336" from="-2.3pt,241.6pt" to="443.95pt,241.6pt" strokecolor="red" strokeweight="4pt">
            <v:stroke linestyle="thinThick"/>
          </v:line>
        </w:pict>
      </w:r>
      <w:r w:rsidR="00B502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　　　　　　　　　　</w:t>
      </w:r>
      <w:r w:rsidR="000C4C7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B502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2022年2月</w:t>
      </w:r>
      <w:r w:rsidR="000C4C7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</w:t>
      </w:r>
      <w:r w:rsidR="00B502E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sectPr w:rsidR="00131762" w:rsidSect="000C4C7D">
      <w:footerReference w:type="default" r:id="rId9"/>
      <w:pgSz w:w="11906" w:h="16838"/>
      <w:pgMar w:top="2098" w:right="1474" w:bottom="181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31" w:rsidRDefault="00A05931" w:rsidP="00131762">
      <w:pPr>
        <w:ind w:left="848" w:hanging="210"/>
      </w:pPr>
      <w:r>
        <w:separator/>
      </w:r>
    </w:p>
  </w:endnote>
  <w:endnote w:type="continuationSeparator" w:id="1">
    <w:p w:rsidR="00A05931" w:rsidRDefault="00A05931" w:rsidP="00131762">
      <w:pPr>
        <w:ind w:left="848" w:hanging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762" w:rsidRDefault="00EF72E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131762" w:rsidRPr="000C4C7D" w:rsidRDefault="00EF72EC">
                <w:pPr>
                  <w:pStyle w:val="a3"/>
                  <w:rPr>
                    <w:rFonts w:eastAsia="仿宋_GB2312"/>
                    <w:sz w:val="28"/>
                  </w:rPr>
                </w:pPr>
                <w:r w:rsidRPr="000C4C7D">
                  <w:rPr>
                    <w:rFonts w:eastAsia="仿宋_GB2312"/>
                    <w:sz w:val="28"/>
                  </w:rPr>
                  <w:fldChar w:fldCharType="begin"/>
                </w:r>
                <w:r w:rsidR="00B502EC" w:rsidRPr="000C4C7D">
                  <w:rPr>
                    <w:rFonts w:eastAsia="仿宋_GB2312"/>
                    <w:sz w:val="28"/>
                  </w:rPr>
                  <w:instrText xml:space="preserve"> PAGE  \* MERGEFORMAT </w:instrText>
                </w:r>
                <w:r w:rsidRPr="000C4C7D">
                  <w:rPr>
                    <w:rFonts w:eastAsia="仿宋_GB2312"/>
                    <w:sz w:val="28"/>
                  </w:rPr>
                  <w:fldChar w:fldCharType="separate"/>
                </w:r>
                <w:r w:rsidR="00DE5B01">
                  <w:rPr>
                    <w:rFonts w:eastAsia="仿宋_GB2312"/>
                    <w:noProof/>
                    <w:sz w:val="28"/>
                  </w:rPr>
                  <w:t>- 7 -</w:t>
                </w:r>
                <w:r w:rsidRPr="000C4C7D">
                  <w:rPr>
                    <w:rFonts w:eastAsia="仿宋_GB2312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31" w:rsidRDefault="00A05931" w:rsidP="00131762">
      <w:pPr>
        <w:ind w:left="848" w:hanging="210"/>
      </w:pPr>
      <w:r>
        <w:separator/>
      </w:r>
    </w:p>
  </w:footnote>
  <w:footnote w:type="continuationSeparator" w:id="1">
    <w:p w:rsidR="00A05931" w:rsidRDefault="00A05931" w:rsidP="00131762">
      <w:pPr>
        <w:ind w:left="848" w:hanging="21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B67D0F"/>
    <w:rsid w:val="000C4C7D"/>
    <w:rsid w:val="000C760A"/>
    <w:rsid w:val="000E00C3"/>
    <w:rsid w:val="00131762"/>
    <w:rsid w:val="0019347A"/>
    <w:rsid w:val="007F6413"/>
    <w:rsid w:val="008655FA"/>
    <w:rsid w:val="00A05931"/>
    <w:rsid w:val="00B502EC"/>
    <w:rsid w:val="00B53514"/>
    <w:rsid w:val="00C45829"/>
    <w:rsid w:val="00DE5B01"/>
    <w:rsid w:val="00EF72EC"/>
    <w:rsid w:val="00FE2B8A"/>
    <w:rsid w:val="013F7E1A"/>
    <w:rsid w:val="04181F10"/>
    <w:rsid w:val="0B9C76B6"/>
    <w:rsid w:val="172F6F67"/>
    <w:rsid w:val="1E8F36ED"/>
    <w:rsid w:val="22CB178F"/>
    <w:rsid w:val="25B67D0F"/>
    <w:rsid w:val="2F6A0FCE"/>
    <w:rsid w:val="30B55D3D"/>
    <w:rsid w:val="31503D74"/>
    <w:rsid w:val="33A01B8B"/>
    <w:rsid w:val="41436E3E"/>
    <w:rsid w:val="455207E8"/>
    <w:rsid w:val="47CC186B"/>
    <w:rsid w:val="48476ACE"/>
    <w:rsid w:val="498A0204"/>
    <w:rsid w:val="4CD23944"/>
    <w:rsid w:val="4E462715"/>
    <w:rsid w:val="62DB3F79"/>
    <w:rsid w:val="65E21D88"/>
    <w:rsid w:val="6CB61A43"/>
    <w:rsid w:val="6E4406C6"/>
    <w:rsid w:val="73546FF1"/>
    <w:rsid w:val="76C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rsid w:val="001317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uiPriority w:val="99"/>
    <w:unhideWhenUsed/>
    <w:qFormat/>
    <w:rsid w:val="00131762"/>
    <w:pPr>
      <w:spacing w:line="520" w:lineRule="exact"/>
      <w:jc w:val="left"/>
    </w:pPr>
  </w:style>
  <w:style w:type="paragraph" w:styleId="a3">
    <w:name w:val="footer"/>
    <w:basedOn w:val="a"/>
    <w:qFormat/>
    <w:rsid w:val="001317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317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3176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13176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640</Words>
  <Characters>3652</Characters>
  <Application>Microsoft Office Word</Application>
  <DocSecurity>0</DocSecurity>
  <Lines>30</Lines>
  <Paragraphs>8</Paragraphs>
  <ScaleCrop>false</ScaleCrop>
  <Company>MS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自由人</dc:creator>
  <cp:lastModifiedBy>山丹县教育局</cp:lastModifiedBy>
  <cp:revision>6</cp:revision>
  <cp:lastPrinted>2022-02-16T14:27:00Z</cp:lastPrinted>
  <dcterms:created xsi:type="dcterms:W3CDTF">2021-08-23T00:47:00Z</dcterms:created>
  <dcterms:modified xsi:type="dcterms:W3CDTF">2022-02-17T02:16:00Z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5FF4C453983C42B291F056B6FCEA2431</vt:lpwstr>
  </property>
</Properties>
</file>