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F0" w:rsidRDefault="000265F0" w:rsidP="000265F0">
      <w:pPr>
        <w:spacing w:line="580" w:lineRule="exact"/>
        <w:jc w:val="center"/>
        <w:rPr>
          <w:rFonts w:ascii="方正小标宋简体" w:eastAsia="方正小标宋简体" w:hAnsi="宋体" w:hint="eastAsia"/>
          <w:bCs/>
          <w:sz w:val="44"/>
          <w:szCs w:val="44"/>
        </w:rPr>
      </w:pPr>
      <w:r w:rsidRPr="000265F0">
        <w:rPr>
          <w:rFonts w:ascii="方正小标宋简体" w:eastAsia="方正小标宋简体" w:hAnsi="宋体"/>
          <w:bCs/>
          <w:sz w:val="44"/>
          <w:szCs w:val="44"/>
        </w:rPr>
        <w:drawing>
          <wp:anchor distT="0" distB="0" distL="114300" distR="114300" simplePos="0" relativeHeight="251659264" behindDoc="1" locked="0" layoutInCell="1" allowOverlap="1">
            <wp:simplePos x="0" y="0"/>
            <wp:positionH relativeFrom="column">
              <wp:posOffset>-179705</wp:posOffset>
            </wp:positionH>
            <wp:positionV relativeFrom="paragraph">
              <wp:posOffset>1270</wp:posOffset>
            </wp:positionV>
            <wp:extent cx="5972175" cy="1295400"/>
            <wp:effectExtent l="19050" t="0" r="9525" b="0"/>
            <wp:wrapThrough wrapText="bothSides">
              <wp:wrapPolygon edited="0">
                <wp:start x="-69" y="0"/>
                <wp:lineTo x="-69" y="21282"/>
                <wp:lineTo x="21634" y="21282"/>
                <wp:lineTo x="21634" y="0"/>
                <wp:lineTo x="-69"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7"/>
                    <a:srcRect/>
                    <a:stretch>
                      <a:fillRect/>
                    </a:stretch>
                  </pic:blipFill>
                  <pic:spPr>
                    <a:xfrm>
                      <a:off x="0" y="0"/>
                      <a:ext cx="5972175" cy="1295400"/>
                    </a:xfrm>
                    <a:prstGeom prst="rect">
                      <a:avLst/>
                    </a:prstGeom>
                    <a:noFill/>
                    <a:ln w="9525">
                      <a:noFill/>
                      <a:miter lim="800000"/>
                      <a:headEnd/>
                      <a:tailEnd/>
                    </a:ln>
                  </pic:spPr>
                </pic:pic>
              </a:graphicData>
            </a:graphic>
          </wp:anchor>
        </w:drawing>
      </w:r>
    </w:p>
    <w:p w:rsidR="00EF4EEC" w:rsidRDefault="00042E7E" w:rsidP="000265F0">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关于开展全县第</w:t>
      </w:r>
      <w:r>
        <w:rPr>
          <w:rFonts w:ascii="方正小标宋简体" w:eastAsia="方正小标宋简体" w:hAnsi="宋体" w:hint="eastAsia"/>
          <w:bCs/>
          <w:sz w:val="44"/>
          <w:szCs w:val="44"/>
        </w:rPr>
        <w:t>四</w:t>
      </w:r>
      <w:r>
        <w:rPr>
          <w:rFonts w:ascii="方正小标宋简体" w:eastAsia="方正小标宋简体" w:hAnsi="宋体" w:hint="eastAsia"/>
          <w:bCs/>
          <w:sz w:val="44"/>
          <w:szCs w:val="44"/>
        </w:rPr>
        <w:t>届特殊教育优质课</w:t>
      </w:r>
    </w:p>
    <w:p w:rsidR="00EF4EEC" w:rsidRDefault="00042E7E" w:rsidP="000265F0">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评选活动的通知</w:t>
      </w:r>
    </w:p>
    <w:p w:rsidR="00EF4EEC" w:rsidRDefault="00EF4EEC" w:rsidP="000265F0">
      <w:pPr>
        <w:spacing w:line="580" w:lineRule="exact"/>
        <w:jc w:val="left"/>
      </w:pPr>
    </w:p>
    <w:p w:rsidR="00EF4EEC" w:rsidRDefault="00042E7E" w:rsidP="000265F0">
      <w:pPr>
        <w:spacing w:line="580" w:lineRule="exact"/>
        <w:rPr>
          <w:rFonts w:ascii="仿宋_GB2312" w:eastAsia="仿宋_GB2312"/>
          <w:sz w:val="32"/>
          <w:szCs w:val="32"/>
        </w:rPr>
      </w:pPr>
      <w:r>
        <w:rPr>
          <w:rFonts w:ascii="仿宋_GB2312" w:eastAsia="仿宋_GB2312" w:hint="eastAsia"/>
          <w:sz w:val="32"/>
          <w:szCs w:val="32"/>
        </w:rPr>
        <w:t>各乡镇学区</w:t>
      </w:r>
      <w:r>
        <w:rPr>
          <w:rFonts w:ascii="仿宋_GB2312" w:eastAsia="仿宋_GB2312" w:hint="eastAsia"/>
          <w:sz w:val="32"/>
          <w:szCs w:val="32"/>
        </w:rPr>
        <w:t>,</w:t>
      </w:r>
      <w:r>
        <w:rPr>
          <w:rFonts w:ascii="仿宋_GB2312" w:eastAsia="仿宋_GB2312" w:hint="eastAsia"/>
          <w:sz w:val="32"/>
          <w:szCs w:val="32"/>
        </w:rPr>
        <w:t>县直中小学：</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int="eastAsia"/>
          <w:sz w:val="32"/>
          <w:szCs w:val="32"/>
        </w:rPr>
        <w:t>《</w:t>
      </w:r>
      <w:r>
        <w:rPr>
          <w:rFonts w:ascii="仿宋_GB2312" w:eastAsia="仿宋_GB2312" w:hint="eastAsia"/>
          <w:sz w:val="32"/>
          <w:szCs w:val="32"/>
        </w:rPr>
        <w:t>张掖市教育局关于举办张掖市第四届特殊教育优质课评选活动的通知</w:t>
      </w:r>
      <w:r>
        <w:rPr>
          <w:rFonts w:ascii="仿宋_GB2312" w:eastAsia="仿宋_GB2312" w:hint="eastAsia"/>
          <w:sz w:val="32"/>
          <w:szCs w:val="32"/>
        </w:rPr>
        <w:t>》（</w:t>
      </w:r>
      <w:r>
        <w:rPr>
          <w:rFonts w:ascii="仿宋_GB2312" w:eastAsia="仿宋_GB2312" w:hint="eastAsia"/>
          <w:sz w:val="32"/>
          <w:szCs w:val="32"/>
        </w:rPr>
        <w:t>张教函</w:t>
      </w:r>
      <w:r>
        <w:rPr>
          <w:rFonts w:ascii="仿宋_GB2312" w:eastAsia="仿宋_GB2312" w:hAnsi="宋体" w:hint="eastAsia"/>
          <w:sz w:val="32"/>
          <w:szCs w:val="32"/>
        </w:rPr>
        <w:t>〔</w:t>
      </w:r>
      <w:r>
        <w:rPr>
          <w:rFonts w:ascii="仿宋_GB2312" w:eastAsia="仿宋_GB2312" w:hAnsi="宋体" w:hint="eastAsia"/>
          <w:sz w:val="32"/>
          <w:szCs w:val="32"/>
        </w:rPr>
        <w:t>20</w:t>
      </w:r>
      <w:r>
        <w:rPr>
          <w:rFonts w:ascii="仿宋_GB2312" w:eastAsia="仿宋_GB2312" w:hAnsi="宋体" w:hint="eastAsia"/>
          <w:sz w:val="32"/>
          <w:szCs w:val="32"/>
        </w:rPr>
        <w:t>22</w:t>
      </w:r>
      <w:r>
        <w:rPr>
          <w:rFonts w:ascii="仿宋_GB2312" w:eastAsia="仿宋_GB2312" w:hAnsi="宋体" w:hint="eastAsia"/>
          <w:sz w:val="32"/>
          <w:szCs w:val="32"/>
        </w:rPr>
        <w:t>〕</w:t>
      </w:r>
      <w:r>
        <w:rPr>
          <w:rFonts w:ascii="仿宋_GB2312" w:eastAsia="仿宋_GB2312" w:hint="eastAsia"/>
          <w:sz w:val="32"/>
          <w:szCs w:val="32"/>
        </w:rPr>
        <w:t>21</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要求，县局决定组织开展全县第</w:t>
      </w:r>
      <w:r>
        <w:rPr>
          <w:rFonts w:ascii="仿宋_GB2312" w:eastAsia="仿宋_GB2312" w:hint="eastAsia"/>
          <w:sz w:val="32"/>
          <w:szCs w:val="32"/>
        </w:rPr>
        <w:t>四</w:t>
      </w:r>
      <w:r>
        <w:rPr>
          <w:rFonts w:ascii="仿宋_GB2312" w:eastAsia="仿宋_GB2312" w:hint="eastAsia"/>
          <w:sz w:val="32"/>
          <w:szCs w:val="32"/>
        </w:rPr>
        <w:t>届特殊教育优质课评选活动，现将有关事宜通知如下。</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一、参赛对象</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全</w:t>
      </w:r>
      <w:r>
        <w:rPr>
          <w:rFonts w:ascii="仿宋_GB2312" w:eastAsia="仿宋_GB2312" w:hint="eastAsia"/>
          <w:sz w:val="32"/>
          <w:szCs w:val="32"/>
        </w:rPr>
        <w:t>县</w:t>
      </w:r>
      <w:r>
        <w:rPr>
          <w:rFonts w:ascii="仿宋_GB2312" w:eastAsia="仿宋_GB2312" w:hint="eastAsia"/>
          <w:sz w:val="32"/>
          <w:szCs w:val="32"/>
        </w:rPr>
        <w:t>从事随班就读、送教上门教师。</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二、比赛时间</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三、参赛对象及名额分配</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随班就读、送教上门参赛教师须纳入</w:t>
      </w:r>
      <w:r>
        <w:rPr>
          <w:rFonts w:ascii="仿宋_GB2312" w:eastAsia="仿宋_GB2312" w:hint="eastAsia"/>
          <w:sz w:val="32"/>
          <w:szCs w:val="32"/>
        </w:rPr>
        <w:t>“</w:t>
      </w:r>
      <w:r>
        <w:rPr>
          <w:rFonts w:ascii="仿宋_GB2312" w:eastAsia="仿宋_GB2312" w:hint="eastAsia"/>
          <w:sz w:val="32"/>
          <w:szCs w:val="32"/>
        </w:rPr>
        <w:t>1+6+N</w:t>
      </w:r>
      <w:r>
        <w:rPr>
          <w:rFonts w:ascii="仿宋_GB2312" w:eastAsia="仿宋_GB2312" w:hint="eastAsia"/>
          <w:sz w:val="32"/>
          <w:szCs w:val="32"/>
        </w:rPr>
        <w:t>”</w:t>
      </w:r>
      <w:r>
        <w:rPr>
          <w:rFonts w:ascii="仿宋_GB2312" w:eastAsia="仿宋_GB2312" w:hint="eastAsia"/>
          <w:sz w:val="32"/>
          <w:szCs w:val="32"/>
        </w:rPr>
        <w:t>特殊教育网络化管理平台，全面落实</w:t>
      </w:r>
      <w:r>
        <w:rPr>
          <w:rFonts w:ascii="仿宋_GB2312" w:eastAsia="仿宋_GB2312" w:hint="eastAsia"/>
          <w:sz w:val="32"/>
          <w:szCs w:val="32"/>
        </w:rPr>
        <w:t>“</w:t>
      </w:r>
      <w:r>
        <w:rPr>
          <w:rFonts w:ascii="仿宋_GB2312" w:eastAsia="仿宋_GB2312" w:hint="eastAsia"/>
          <w:sz w:val="32"/>
          <w:szCs w:val="32"/>
        </w:rPr>
        <w:t>一人一案</w:t>
      </w:r>
      <w:r>
        <w:rPr>
          <w:rFonts w:ascii="仿宋_GB2312" w:eastAsia="仿宋_GB2312" w:hint="eastAsia"/>
          <w:sz w:val="32"/>
          <w:szCs w:val="32"/>
        </w:rPr>
        <w:t>”</w:t>
      </w:r>
      <w:r>
        <w:rPr>
          <w:rFonts w:ascii="仿宋_GB2312" w:eastAsia="仿宋_GB2312" w:hint="eastAsia"/>
          <w:sz w:val="32"/>
          <w:szCs w:val="32"/>
        </w:rPr>
        <w:t>个别化教育，成效显著。</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参赛对象要从从事全县随班就读</w:t>
      </w:r>
      <w:r>
        <w:rPr>
          <w:rFonts w:ascii="仿宋_GB2312" w:eastAsia="仿宋_GB2312" w:hint="eastAsia"/>
          <w:sz w:val="32"/>
          <w:szCs w:val="32"/>
        </w:rPr>
        <w:t>、</w:t>
      </w:r>
      <w:r>
        <w:rPr>
          <w:rFonts w:ascii="仿宋_GB2312" w:eastAsia="仿宋_GB2312" w:hint="eastAsia"/>
          <w:sz w:val="32"/>
          <w:szCs w:val="32"/>
        </w:rPr>
        <w:t>送教上门</w:t>
      </w:r>
      <w:r>
        <w:rPr>
          <w:rFonts w:ascii="仿宋_GB2312" w:eastAsia="仿宋_GB2312" w:hint="eastAsia"/>
          <w:sz w:val="32"/>
          <w:szCs w:val="32"/>
        </w:rPr>
        <w:t>教师中推选。随班就读</w:t>
      </w:r>
      <w:r>
        <w:rPr>
          <w:rFonts w:ascii="仿宋_GB2312" w:eastAsia="仿宋_GB2312" w:hint="eastAsia"/>
          <w:sz w:val="32"/>
          <w:szCs w:val="32"/>
        </w:rPr>
        <w:t>、</w:t>
      </w:r>
      <w:r>
        <w:rPr>
          <w:rFonts w:ascii="仿宋_GB2312" w:eastAsia="仿宋_GB2312" w:hint="eastAsia"/>
          <w:sz w:val="32"/>
          <w:szCs w:val="32"/>
        </w:rPr>
        <w:t>送教上门</w:t>
      </w:r>
      <w:r>
        <w:rPr>
          <w:rFonts w:ascii="仿宋_GB2312" w:eastAsia="仿宋_GB2312" w:hint="eastAsia"/>
          <w:sz w:val="32"/>
          <w:szCs w:val="32"/>
        </w:rPr>
        <w:t>参赛教师须有从事</w:t>
      </w:r>
      <w:r>
        <w:rPr>
          <w:rFonts w:ascii="仿宋_GB2312" w:eastAsia="仿宋_GB2312" w:hint="eastAsia"/>
          <w:sz w:val="32"/>
          <w:szCs w:val="32"/>
        </w:rPr>
        <w:t>2</w:t>
      </w:r>
      <w:r>
        <w:rPr>
          <w:rFonts w:ascii="仿宋_GB2312" w:eastAsia="仿宋_GB2312" w:hint="eastAsia"/>
          <w:sz w:val="32"/>
          <w:szCs w:val="32"/>
        </w:rPr>
        <w:t>年以上（包括</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特</w:t>
      </w:r>
      <w:r>
        <w:rPr>
          <w:rFonts w:ascii="仿宋_GB2312" w:eastAsia="仿宋_GB2312" w:hint="eastAsia"/>
          <w:sz w:val="32"/>
          <w:szCs w:val="32"/>
        </w:rPr>
        <w:lastRenderedPageBreak/>
        <w:t>殊教育</w:t>
      </w:r>
      <w:r>
        <w:rPr>
          <w:rFonts w:ascii="仿宋_GB2312" w:eastAsia="仿宋_GB2312" w:hint="eastAsia"/>
          <w:sz w:val="32"/>
          <w:szCs w:val="32"/>
        </w:rPr>
        <w:t>工作经历且现仍从事</w:t>
      </w:r>
      <w:r>
        <w:rPr>
          <w:rFonts w:ascii="仿宋_GB2312" w:eastAsia="仿宋_GB2312" w:hint="eastAsia"/>
          <w:sz w:val="32"/>
          <w:szCs w:val="32"/>
        </w:rPr>
        <w:t>特殊教育</w:t>
      </w:r>
      <w:r>
        <w:rPr>
          <w:rFonts w:ascii="仿宋_GB2312" w:eastAsia="仿宋_GB2312" w:hint="eastAsia"/>
          <w:sz w:val="32"/>
          <w:szCs w:val="32"/>
        </w:rPr>
        <w:t>工作。</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参赛名额根据各学校随班就读</w:t>
      </w:r>
      <w:r>
        <w:rPr>
          <w:rFonts w:ascii="仿宋_GB2312" w:eastAsia="仿宋_GB2312" w:hint="eastAsia"/>
          <w:sz w:val="32"/>
          <w:szCs w:val="32"/>
        </w:rPr>
        <w:t>和送教上门</w:t>
      </w:r>
      <w:r>
        <w:rPr>
          <w:rFonts w:ascii="仿宋_GB2312" w:eastAsia="仿宋_GB2312" w:hint="eastAsia"/>
          <w:sz w:val="32"/>
          <w:szCs w:val="32"/>
        </w:rPr>
        <w:t>学生数按比例分配</w:t>
      </w:r>
      <w:r>
        <w:rPr>
          <w:rFonts w:ascii="仿宋_GB2312" w:eastAsia="仿宋_GB2312" w:hint="eastAsia"/>
          <w:sz w:val="32"/>
          <w:szCs w:val="32"/>
        </w:rPr>
        <w:t>（</w:t>
      </w:r>
      <w:r>
        <w:rPr>
          <w:rFonts w:ascii="仿宋_GB2312" w:eastAsia="仿宋_GB2312" w:hint="eastAsia"/>
          <w:sz w:val="32"/>
          <w:szCs w:val="32"/>
        </w:rPr>
        <w:t>见附件</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四、参赛分组</w:t>
      </w:r>
    </w:p>
    <w:p w:rsidR="00EF4EEC" w:rsidRDefault="00042E7E" w:rsidP="000265F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参赛分随班就读教学组和送教上门教学组两个组别。</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五、评选方式</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随班就读组评委随堂听课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送教上门组需将送教上门学生带到送教教师所属学校，一对一教育康复，时间为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分钟。每位参赛教师授课结束后进行</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分钟以内的课堂反思陈述。</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六、奖项设置</w:t>
      </w:r>
    </w:p>
    <w:p w:rsidR="00EF4EEC" w:rsidRDefault="00042E7E" w:rsidP="000265F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根据名额分配和各学校实际参赛情况确定，</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局颁发获奖证书。</w:t>
      </w:r>
      <w:r>
        <w:rPr>
          <w:rFonts w:ascii="仿宋_GB2312" w:eastAsia="仿宋_GB2312" w:hAnsi="仿宋_GB2312" w:cs="仿宋_GB2312" w:hint="eastAsia"/>
          <w:sz w:val="32"/>
          <w:szCs w:val="32"/>
        </w:rPr>
        <w:t>随班就读组前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名推荐参加市级评选，送教上门组第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名推荐参加市级评选。</w:t>
      </w:r>
    </w:p>
    <w:p w:rsidR="00EF4EEC" w:rsidRDefault="00042E7E" w:rsidP="000265F0">
      <w:pPr>
        <w:spacing w:line="580" w:lineRule="exact"/>
        <w:ind w:firstLineChars="200" w:firstLine="640"/>
        <w:rPr>
          <w:rFonts w:ascii="黑体" w:eastAsia="黑体" w:hAnsi="黑体"/>
          <w:sz w:val="32"/>
          <w:szCs w:val="32"/>
        </w:rPr>
      </w:pPr>
      <w:r>
        <w:rPr>
          <w:rFonts w:ascii="黑体" w:eastAsia="黑体" w:hAnsi="黑体" w:hint="eastAsia"/>
          <w:sz w:val="32"/>
          <w:szCs w:val="32"/>
        </w:rPr>
        <w:t>七、有关要求</w:t>
      </w:r>
    </w:p>
    <w:p w:rsidR="00EF4EEC" w:rsidRDefault="00042E7E" w:rsidP="000265F0">
      <w:pPr>
        <w:spacing w:line="580" w:lineRule="exact"/>
        <w:ind w:firstLineChars="200" w:firstLine="640"/>
        <w:rPr>
          <w:rFonts w:ascii="仿宋_GB2312" w:eastAsia="仿宋_GB2312"/>
          <w:sz w:val="32"/>
          <w:szCs w:val="32"/>
        </w:rPr>
      </w:pPr>
      <w:r>
        <w:rPr>
          <w:rFonts w:ascii="黑体" w:eastAsia="黑体" w:hAnsi="黑体" w:hint="eastAsia"/>
          <w:sz w:val="32"/>
          <w:szCs w:val="32"/>
        </w:rPr>
        <w:t>1.</w:t>
      </w:r>
      <w:r>
        <w:rPr>
          <w:rFonts w:ascii="仿宋_GB2312" w:eastAsia="仿宋_GB2312" w:hint="eastAsia"/>
          <w:sz w:val="32"/>
          <w:szCs w:val="32"/>
        </w:rPr>
        <w:t>各学校于</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7</w:t>
      </w:r>
      <w:r>
        <w:rPr>
          <w:rFonts w:ascii="仿宋_GB2312" w:eastAsia="仿宋_GB2312" w:hint="eastAsia"/>
          <w:sz w:val="32"/>
          <w:szCs w:val="32"/>
        </w:rPr>
        <w:t>日下午</w:t>
      </w:r>
      <w:r>
        <w:rPr>
          <w:rFonts w:ascii="仿宋_GB2312" w:eastAsia="仿宋_GB2312" w:hint="eastAsia"/>
          <w:sz w:val="32"/>
          <w:szCs w:val="32"/>
        </w:rPr>
        <w:t>5</w:t>
      </w:r>
      <w:r>
        <w:rPr>
          <w:rFonts w:ascii="仿宋_GB2312" w:eastAsia="仿宋_GB2312" w:hint="eastAsia"/>
          <w:sz w:val="32"/>
          <w:szCs w:val="32"/>
        </w:rPr>
        <w:t>点</w:t>
      </w:r>
      <w:r>
        <w:rPr>
          <w:rFonts w:ascii="仿宋_GB2312" w:eastAsia="仿宋_GB2312" w:hint="eastAsia"/>
          <w:sz w:val="32"/>
          <w:szCs w:val="32"/>
        </w:rPr>
        <w:t>前将《</w:t>
      </w:r>
      <w:r>
        <w:rPr>
          <w:rFonts w:ascii="仿宋_GB2312" w:eastAsia="仿宋_GB2312" w:hint="eastAsia"/>
          <w:sz w:val="32"/>
          <w:szCs w:val="32"/>
        </w:rPr>
        <w:t>山丹县第四届特殊教育优质课参赛教师报名表</w:t>
      </w:r>
      <w:r>
        <w:rPr>
          <w:rFonts w:ascii="仿宋_GB2312" w:eastAsia="仿宋_GB2312" w:hint="eastAsia"/>
          <w:sz w:val="32"/>
          <w:szCs w:val="32"/>
        </w:rPr>
        <w:t>》</w:t>
      </w:r>
      <w:r>
        <w:rPr>
          <w:rFonts w:ascii="仿宋_GB2312" w:eastAsia="仿宋_GB2312" w:hint="eastAsia"/>
          <w:sz w:val="32"/>
          <w:szCs w:val="32"/>
        </w:rPr>
        <w:t>报送县教育发展中心</w:t>
      </w:r>
      <w:r>
        <w:rPr>
          <w:rFonts w:ascii="仿宋_GB2312" w:eastAsia="仿宋_GB2312" w:hint="eastAsia"/>
          <w:sz w:val="32"/>
          <w:szCs w:val="32"/>
        </w:rPr>
        <w:t>，</w:t>
      </w:r>
      <w:r>
        <w:rPr>
          <w:rFonts w:ascii="仿宋_GB2312" w:eastAsia="仿宋_GB2312" w:hint="eastAsia"/>
          <w:sz w:val="32"/>
          <w:szCs w:val="32"/>
        </w:rPr>
        <w:t>同时报送电子版。</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比赛时间根据报名情况及学校位置确定，在</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r>
        <w:rPr>
          <w:rFonts w:ascii="仿宋_GB2312" w:eastAsia="仿宋_GB2312" w:hint="eastAsia"/>
          <w:sz w:val="32"/>
          <w:szCs w:val="32"/>
        </w:rPr>
        <w:t>下午</w:t>
      </w:r>
      <w:r>
        <w:rPr>
          <w:rFonts w:ascii="仿宋_GB2312" w:eastAsia="仿宋_GB2312" w:hint="eastAsia"/>
          <w:sz w:val="32"/>
          <w:szCs w:val="32"/>
        </w:rPr>
        <w:t>6</w:t>
      </w:r>
      <w:r>
        <w:rPr>
          <w:rFonts w:ascii="仿宋_GB2312" w:eastAsia="仿宋_GB2312" w:hint="eastAsia"/>
          <w:sz w:val="32"/>
          <w:szCs w:val="32"/>
        </w:rPr>
        <w:t>点前在山丹县教育发展中心工作群</w:t>
      </w:r>
      <w:r>
        <w:rPr>
          <w:rFonts w:ascii="仿宋_GB2312" w:eastAsia="仿宋_GB2312" w:hint="eastAsia"/>
          <w:sz w:val="32"/>
          <w:szCs w:val="32"/>
        </w:rPr>
        <w:t>（</w:t>
      </w:r>
      <w:r>
        <w:rPr>
          <w:rFonts w:ascii="仿宋_GB2312" w:eastAsia="仿宋_GB2312" w:hint="eastAsia"/>
          <w:sz w:val="32"/>
          <w:szCs w:val="32"/>
        </w:rPr>
        <w:t>钉钉）</w:t>
      </w:r>
      <w:r>
        <w:rPr>
          <w:rFonts w:ascii="仿宋_GB2312" w:eastAsia="仿宋_GB2312" w:hint="eastAsia"/>
          <w:sz w:val="32"/>
          <w:szCs w:val="32"/>
        </w:rPr>
        <w:t>公布。</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比赛地点在参赛选手所在学校和所教班级进行。课前参赛选手须向评委提供</w:t>
      </w:r>
      <w:r>
        <w:rPr>
          <w:rFonts w:ascii="仿宋_GB2312" w:eastAsia="仿宋_GB2312" w:hint="eastAsia"/>
          <w:sz w:val="32"/>
          <w:szCs w:val="32"/>
        </w:rPr>
        <w:t>5</w:t>
      </w:r>
      <w:r>
        <w:rPr>
          <w:rFonts w:ascii="仿宋_GB2312" w:eastAsia="仿宋_GB2312" w:hint="eastAsia"/>
          <w:sz w:val="32"/>
          <w:szCs w:val="32"/>
        </w:rPr>
        <w:t>份教案和说课稿。</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参赛科目须使用国家统编教材，上课内容自定，评价标准参照</w:t>
      </w:r>
      <w:r>
        <w:rPr>
          <w:rFonts w:ascii="仿宋_GB2312" w:eastAsia="仿宋_GB2312" w:hint="eastAsia"/>
          <w:sz w:val="32"/>
          <w:szCs w:val="32"/>
        </w:rPr>
        <w:t>《</w:t>
      </w:r>
      <w:r>
        <w:rPr>
          <w:rFonts w:ascii="仿宋_GB2312" w:eastAsia="仿宋_GB2312" w:hint="eastAsia"/>
          <w:sz w:val="32"/>
          <w:szCs w:val="32"/>
        </w:rPr>
        <w:t>随班就读课堂教学评价表</w:t>
      </w:r>
      <w:r>
        <w:rPr>
          <w:rFonts w:ascii="仿宋_GB2312" w:eastAsia="仿宋_GB2312" w:hint="eastAsia"/>
          <w:sz w:val="32"/>
          <w:szCs w:val="32"/>
        </w:rPr>
        <w:t>》《</w:t>
      </w:r>
      <w:r>
        <w:rPr>
          <w:rFonts w:ascii="仿宋_GB2312" w:eastAsia="仿宋_GB2312" w:hint="eastAsia"/>
          <w:sz w:val="32"/>
          <w:szCs w:val="32"/>
        </w:rPr>
        <w:t>送教上门教学康复评价表</w:t>
      </w:r>
      <w:r>
        <w:rPr>
          <w:rFonts w:ascii="仿宋_GB2312" w:eastAsia="仿宋_GB2312" w:hint="eastAsia"/>
          <w:sz w:val="32"/>
          <w:szCs w:val="32"/>
        </w:rPr>
        <w:t>》。</w:t>
      </w:r>
    </w:p>
    <w:p w:rsidR="00EF4EEC" w:rsidRDefault="00042E7E" w:rsidP="000265F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教育局</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评委，依据《随班就读课堂教学评价表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和《送教上门教学康复评价表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现场听课打分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统一评定等次。</w:t>
      </w: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rPr>
        <w:t>张春祥</w:t>
      </w:r>
      <w:r>
        <w:rPr>
          <w:rFonts w:ascii="仿宋_GB2312" w:eastAsia="仿宋_GB2312" w:hint="eastAsia"/>
          <w:sz w:val="32"/>
          <w:szCs w:val="32"/>
        </w:rPr>
        <w:t xml:space="preserve">  13993676563</w:t>
      </w:r>
      <w:r>
        <w:rPr>
          <w:rFonts w:ascii="仿宋_GB2312" w:eastAsia="仿宋_GB2312" w:hint="eastAsia"/>
          <w:sz w:val="32"/>
          <w:szCs w:val="32"/>
        </w:rPr>
        <w:t>（钉钉同号）</w:t>
      </w:r>
    </w:p>
    <w:p w:rsidR="00EF4EEC" w:rsidRDefault="00EF4EEC" w:rsidP="000265F0">
      <w:pPr>
        <w:spacing w:line="580" w:lineRule="exact"/>
        <w:ind w:firstLineChars="200" w:firstLine="640"/>
        <w:rPr>
          <w:rFonts w:ascii="仿宋_GB2312" w:eastAsia="仿宋_GB2312"/>
          <w:sz w:val="32"/>
          <w:szCs w:val="32"/>
        </w:rPr>
      </w:pPr>
    </w:p>
    <w:p w:rsidR="00EF4EEC" w:rsidRDefault="00042E7E" w:rsidP="000265F0">
      <w:pPr>
        <w:spacing w:line="58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山丹县</w:t>
      </w:r>
      <w:r>
        <w:rPr>
          <w:rFonts w:ascii="仿宋_GB2312" w:eastAsia="仿宋_GB2312" w:hint="eastAsia"/>
          <w:sz w:val="32"/>
          <w:szCs w:val="32"/>
        </w:rPr>
        <w:t>第四届特殊教育优质课评选名额分配表</w:t>
      </w:r>
    </w:p>
    <w:p w:rsidR="00EF4EEC" w:rsidRDefault="00042E7E" w:rsidP="000265F0">
      <w:pPr>
        <w:spacing w:line="58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随班就读课堂教学评价表</w:t>
      </w:r>
    </w:p>
    <w:p w:rsidR="00EF4EEC" w:rsidRDefault="00042E7E" w:rsidP="000265F0">
      <w:pPr>
        <w:spacing w:line="58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送教上门教学康复评价表</w:t>
      </w:r>
    </w:p>
    <w:p w:rsidR="00EF4EEC" w:rsidRDefault="00042E7E" w:rsidP="000265F0">
      <w:pPr>
        <w:spacing w:line="580" w:lineRule="exact"/>
        <w:ind w:firstLineChars="500" w:firstLine="1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山丹县</w:t>
      </w:r>
      <w:r>
        <w:rPr>
          <w:rFonts w:ascii="仿宋_GB2312" w:eastAsia="仿宋_GB2312" w:hint="eastAsia"/>
          <w:sz w:val="32"/>
          <w:szCs w:val="32"/>
        </w:rPr>
        <w:t>第四届特殊教育优质课参赛教师报名表</w:t>
      </w:r>
    </w:p>
    <w:p w:rsidR="00EF4EEC" w:rsidRDefault="000265F0" w:rsidP="000265F0">
      <w:pPr>
        <w:spacing w:line="58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61312" behindDoc="1" locked="0" layoutInCell="1" allowOverlap="1">
            <wp:simplePos x="0" y="0"/>
            <wp:positionH relativeFrom="column">
              <wp:posOffset>3106420</wp:posOffset>
            </wp:positionH>
            <wp:positionV relativeFrom="paragraph">
              <wp:posOffset>188595</wp:posOffset>
            </wp:positionV>
            <wp:extent cx="1514475" cy="1514475"/>
            <wp:effectExtent l="19050" t="0" r="9525" b="0"/>
            <wp:wrapNone/>
            <wp:docPr id="2" name="图片 4" descr="山丹县教育局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山丹县教育局电子章"/>
                    <pic:cNvPicPr>
                      <a:picLocks noChangeAspect="1" noChangeArrowheads="1"/>
                    </pic:cNvPicPr>
                  </pic:nvPicPr>
                  <pic:blipFill>
                    <a:blip r:embed="rId8"/>
                    <a:srcRect/>
                    <a:stretch>
                      <a:fillRect/>
                    </a:stretch>
                  </pic:blipFill>
                  <pic:spPr>
                    <a:xfrm>
                      <a:off x="0" y="0"/>
                      <a:ext cx="1514475" cy="1514475"/>
                    </a:xfrm>
                    <a:prstGeom prst="rect">
                      <a:avLst/>
                    </a:prstGeom>
                    <a:noFill/>
                    <a:ln w="9525">
                      <a:noFill/>
                      <a:miter lim="800000"/>
                      <a:headEnd/>
                      <a:tailEnd/>
                    </a:ln>
                  </pic:spPr>
                </pic:pic>
              </a:graphicData>
            </a:graphic>
          </wp:anchor>
        </w:drawing>
      </w:r>
    </w:p>
    <w:p w:rsidR="00EF4EEC" w:rsidRDefault="00EF4EEC" w:rsidP="000265F0">
      <w:pPr>
        <w:spacing w:line="580" w:lineRule="exact"/>
        <w:ind w:firstLineChars="200" w:firstLine="640"/>
        <w:rPr>
          <w:rFonts w:ascii="仿宋_GB2312" w:eastAsia="仿宋_GB2312"/>
          <w:sz w:val="32"/>
          <w:szCs w:val="32"/>
        </w:rPr>
      </w:pPr>
    </w:p>
    <w:p w:rsidR="00EF4EEC" w:rsidRDefault="00042E7E" w:rsidP="000265F0">
      <w:pPr>
        <w:spacing w:line="580" w:lineRule="exact"/>
        <w:ind w:firstLineChars="1585" w:firstLine="5072"/>
        <w:rPr>
          <w:rFonts w:ascii="仿宋_GB2312" w:eastAsia="仿宋_GB2312"/>
          <w:sz w:val="32"/>
          <w:szCs w:val="32"/>
        </w:rPr>
      </w:pPr>
      <w:r>
        <w:rPr>
          <w:rFonts w:ascii="仿宋_GB2312" w:eastAsia="仿宋_GB2312" w:hint="eastAsia"/>
          <w:sz w:val="32"/>
          <w:szCs w:val="32"/>
        </w:rPr>
        <w:t>山丹</w:t>
      </w:r>
      <w:r>
        <w:rPr>
          <w:rFonts w:ascii="仿宋_GB2312" w:eastAsia="仿宋_GB2312" w:hint="eastAsia"/>
          <w:sz w:val="32"/>
          <w:szCs w:val="32"/>
        </w:rPr>
        <w:t>县教育局</w:t>
      </w:r>
    </w:p>
    <w:p w:rsidR="00EF4EEC" w:rsidRDefault="000265F0" w:rsidP="000265F0">
      <w:pPr>
        <w:spacing w:line="580" w:lineRule="exact"/>
        <w:ind w:firstLineChars="1550" w:firstLine="4960"/>
        <w:rPr>
          <w:rFonts w:ascii="仿宋_GB2312" w:eastAsia="仿宋_GB2312"/>
          <w:sz w:val="32"/>
          <w:szCs w:val="32"/>
        </w:rPr>
      </w:pPr>
      <w:r>
        <w:rPr>
          <w:rFonts w:ascii="仿宋_GB2312" w:eastAsia="仿宋_GB2312" w:hint="eastAsia"/>
          <w:noProof/>
          <w:sz w:val="32"/>
          <w:szCs w:val="32"/>
        </w:rPr>
        <w:pict>
          <v:line id="_x0000_s2050" style="position:absolute;left:0;text-align:left;z-index:251662336" from="-2.3pt,329.1pt" to="443.95pt,329.1pt" strokecolor="red" strokeweight="4pt">
            <v:stroke linestyle="thinThick"/>
          </v:line>
        </w:pict>
      </w:r>
      <w:r w:rsidR="00042E7E">
        <w:rPr>
          <w:rFonts w:ascii="仿宋_GB2312" w:eastAsia="仿宋_GB2312" w:hint="eastAsia"/>
          <w:sz w:val="32"/>
          <w:szCs w:val="32"/>
        </w:rPr>
        <w:t>20</w:t>
      </w:r>
      <w:r w:rsidR="00042E7E">
        <w:rPr>
          <w:rFonts w:ascii="仿宋_GB2312" w:eastAsia="仿宋_GB2312" w:hint="eastAsia"/>
          <w:sz w:val="32"/>
          <w:szCs w:val="32"/>
        </w:rPr>
        <w:t>22</w:t>
      </w:r>
      <w:r w:rsidR="00042E7E">
        <w:rPr>
          <w:rFonts w:ascii="仿宋_GB2312" w:eastAsia="仿宋_GB2312" w:hint="eastAsia"/>
          <w:sz w:val="32"/>
          <w:szCs w:val="32"/>
        </w:rPr>
        <w:t>年</w:t>
      </w:r>
      <w:r w:rsidR="00042E7E">
        <w:rPr>
          <w:rFonts w:ascii="仿宋_GB2312" w:eastAsia="仿宋_GB2312" w:hint="eastAsia"/>
          <w:sz w:val="32"/>
          <w:szCs w:val="32"/>
        </w:rPr>
        <w:t>5</w:t>
      </w:r>
      <w:r w:rsidR="00042E7E">
        <w:rPr>
          <w:rFonts w:ascii="仿宋_GB2312" w:eastAsia="仿宋_GB2312" w:hint="eastAsia"/>
          <w:sz w:val="32"/>
          <w:szCs w:val="32"/>
        </w:rPr>
        <w:t>月</w:t>
      </w:r>
      <w:r>
        <w:rPr>
          <w:rFonts w:ascii="仿宋_GB2312" w:eastAsia="仿宋_GB2312" w:hint="eastAsia"/>
          <w:sz w:val="32"/>
          <w:szCs w:val="32"/>
        </w:rPr>
        <w:t>6</w:t>
      </w:r>
      <w:r w:rsidR="00042E7E">
        <w:rPr>
          <w:rFonts w:ascii="仿宋_GB2312" w:eastAsia="仿宋_GB2312" w:hint="eastAsia"/>
          <w:sz w:val="32"/>
          <w:szCs w:val="32"/>
        </w:rPr>
        <w:t>日</w:t>
      </w:r>
    </w:p>
    <w:p w:rsidR="00EF4EEC" w:rsidRDefault="00EF4EEC" w:rsidP="000265F0">
      <w:pPr>
        <w:spacing w:line="580" w:lineRule="exact"/>
        <w:sectPr w:rsidR="00EF4EEC" w:rsidSect="000265F0">
          <w:pgSz w:w="11906" w:h="16838"/>
          <w:pgMar w:top="2098" w:right="1474" w:bottom="1814" w:left="1588" w:header="851" w:footer="992" w:gutter="0"/>
          <w:cols w:space="0"/>
          <w:docGrid w:type="lines" w:linePitch="408"/>
        </w:sectPr>
      </w:pPr>
    </w:p>
    <w:tbl>
      <w:tblPr>
        <w:tblW w:w="8820" w:type="dxa"/>
        <w:jc w:val="center"/>
        <w:tblLayout w:type="fixed"/>
        <w:tblCellMar>
          <w:left w:w="0" w:type="dxa"/>
          <w:right w:w="0" w:type="dxa"/>
        </w:tblCellMar>
        <w:tblLook w:val="04A0"/>
      </w:tblPr>
      <w:tblGrid>
        <w:gridCol w:w="3580"/>
        <w:gridCol w:w="2555"/>
        <w:gridCol w:w="2685"/>
      </w:tblGrid>
      <w:tr w:rsidR="00EF4EEC" w:rsidTr="000265F0">
        <w:trPr>
          <w:trHeight w:val="2100"/>
          <w:jc w:val="center"/>
        </w:trPr>
        <w:tc>
          <w:tcPr>
            <w:tcW w:w="8820"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EF4EEC" w:rsidRDefault="00042E7E" w:rsidP="000265F0">
            <w:pPr>
              <w:widowControl/>
              <w:spacing w:line="580" w:lineRule="exact"/>
              <w:textAlignment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lastRenderedPageBreak/>
              <w:t>附件</w:t>
            </w:r>
            <w:r>
              <w:rPr>
                <w:rFonts w:ascii="黑体" w:eastAsia="黑体" w:hAnsi="黑体" w:cs="黑体" w:hint="eastAsia"/>
                <w:color w:val="000000"/>
                <w:kern w:val="0"/>
                <w:sz w:val="32"/>
                <w:szCs w:val="32"/>
                <w:lang/>
              </w:rPr>
              <w:t>1</w:t>
            </w:r>
          </w:p>
          <w:p w:rsidR="00EF4EEC" w:rsidRDefault="00042E7E" w:rsidP="000265F0">
            <w:pPr>
              <w:widowControl/>
              <w:spacing w:line="580" w:lineRule="exact"/>
              <w:jc w:val="center"/>
              <w:textAlignment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spacing w:val="-20"/>
                <w:kern w:val="0"/>
                <w:sz w:val="44"/>
                <w:szCs w:val="44"/>
                <w:lang/>
              </w:rPr>
              <w:t>山丹县第四届特殊教育优质课评选名额分配表</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随班就读学校</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随班就读组（人）</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送教上门组（人）</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山丹育才中学</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清泉学校</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南关学校</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城关小学</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山丹二中</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清泉学区</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东乐学区</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陈户学区</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东街小学</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霍城中心小学</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三立小学</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EF4EEC" w:rsidP="000265F0">
            <w:pPr>
              <w:spacing w:line="580" w:lineRule="exact"/>
              <w:jc w:val="center"/>
              <w:rPr>
                <w:rFonts w:ascii="仿宋_GB2312" w:eastAsia="仿宋_GB2312" w:hAnsi="仿宋_GB2312" w:cs="仿宋_GB2312"/>
                <w:color w:val="000000"/>
                <w:sz w:val="28"/>
                <w:szCs w:val="28"/>
              </w:rPr>
            </w:pPr>
          </w:p>
        </w:tc>
      </w:tr>
      <w:tr w:rsidR="00EF4EEC" w:rsidTr="000265F0">
        <w:trPr>
          <w:trHeight w:val="735"/>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位奇学区</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r>
      <w:tr w:rsidR="00EF4EEC" w:rsidTr="000265F0">
        <w:trPr>
          <w:trHeight w:val="759"/>
          <w:jc w:val="center"/>
        </w:trPr>
        <w:tc>
          <w:tcPr>
            <w:tcW w:w="3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合计</w:t>
            </w:r>
          </w:p>
        </w:tc>
        <w:tc>
          <w:tcPr>
            <w:tcW w:w="2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18</w:t>
            </w:r>
          </w:p>
        </w:tc>
        <w:tc>
          <w:tcPr>
            <w:tcW w:w="2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4EEC" w:rsidRDefault="00042E7E" w:rsidP="000265F0">
            <w:pPr>
              <w:widowControl/>
              <w:spacing w:line="5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p>
        </w:tc>
      </w:tr>
    </w:tbl>
    <w:p w:rsidR="00EF4EEC" w:rsidRDefault="00EF4EEC" w:rsidP="000265F0">
      <w:pPr>
        <w:spacing w:line="580" w:lineRule="exact"/>
        <w:sectPr w:rsidR="00EF4EEC">
          <w:pgSz w:w="11906" w:h="16838"/>
          <w:pgMar w:top="1417" w:right="1417" w:bottom="1417" w:left="1417" w:header="851" w:footer="992" w:gutter="0"/>
          <w:cols w:space="0"/>
          <w:docGrid w:type="lines" w:linePitch="41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11"/>
        <w:gridCol w:w="1069"/>
        <w:gridCol w:w="1823"/>
        <w:gridCol w:w="704"/>
        <w:gridCol w:w="1381"/>
        <w:gridCol w:w="1106"/>
        <w:gridCol w:w="1401"/>
        <w:gridCol w:w="511"/>
        <w:gridCol w:w="514"/>
      </w:tblGrid>
      <w:tr w:rsidR="00EF4EEC">
        <w:trPr>
          <w:trHeight w:val="1919"/>
          <w:jc w:val="center"/>
        </w:trPr>
        <w:tc>
          <w:tcPr>
            <w:tcW w:w="9020" w:type="dxa"/>
            <w:gridSpan w:val="9"/>
            <w:tcBorders>
              <w:top w:val="nil"/>
              <w:left w:val="nil"/>
              <w:bottom w:val="single" w:sz="4" w:space="0" w:color="auto"/>
              <w:right w:val="nil"/>
            </w:tcBorders>
            <w:noWrap/>
            <w:vAlign w:val="bottom"/>
          </w:tcPr>
          <w:p w:rsidR="00EF4EEC" w:rsidRDefault="00042E7E" w:rsidP="000265F0">
            <w:pPr>
              <w:spacing w:line="580" w:lineRule="exact"/>
              <w:ind w:firstLine="80"/>
              <w:rPr>
                <w:rFonts w:ascii="黑体" w:eastAsia="黑体" w:hAnsi="黑体" w:cs="黑体"/>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p>
          <w:p w:rsidR="00EF4EEC" w:rsidRDefault="00042E7E" w:rsidP="000265F0">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随班就读课堂教学评价表</w:t>
            </w:r>
          </w:p>
          <w:p w:rsidR="00EF4EEC" w:rsidRDefault="00EF4EEC" w:rsidP="000265F0">
            <w:pPr>
              <w:spacing w:line="580" w:lineRule="exact"/>
              <w:ind w:firstLine="80"/>
              <w:rPr>
                <w:color w:val="000000"/>
                <w:sz w:val="22"/>
              </w:rPr>
            </w:pPr>
          </w:p>
          <w:p w:rsidR="00EF4EEC" w:rsidRDefault="00042E7E" w:rsidP="000265F0">
            <w:pPr>
              <w:spacing w:line="580" w:lineRule="exact"/>
              <w:ind w:firstLine="80"/>
            </w:pPr>
            <w:bookmarkStart w:id="0" w:name="_GoBack"/>
            <w:bookmarkEnd w:id="0"/>
            <w:r>
              <w:rPr>
                <w:color w:val="000000"/>
                <w:sz w:val="22"/>
              </w:rPr>
              <w:t>随班就读学校：</w:t>
            </w:r>
          </w:p>
          <w:p w:rsidR="00EF4EEC" w:rsidRDefault="00EF4EEC" w:rsidP="000265F0">
            <w:pPr>
              <w:spacing w:line="580" w:lineRule="exact"/>
              <w:rPr>
                <w:sz w:val="21"/>
              </w:rPr>
            </w:pPr>
          </w:p>
        </w:tc>
      </w:tr>
      <w:tr w:rsidR="00EF4EEC">
        <w:trPr>
          <w:trHeight w:val="445"/>
          <w:jc w:val="center"/>
        </w:trPr>
        <w:tc>
          <w:tcPr>
            <w:tcW w:w="1580"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EF4EEC" w:rsidRDefault="00042E7E" w:rsidP="000265F0">
            <w:pPr>
              <w:spacing w:line="580" w:lineRule="exact"/>
              <w:jc w:val="center"/>
              <w:rPr>
                <w:sz w:val="21"/>
                <w:szCs w:val="21"/>
              </w:rPr>
            </w:pPr>
            <w:r>
              <w:rPr>
                <w:rFonts w:ascii="宋体" w:hAnsi="宋体" w:hint="eastAsia"/>
                <w:color w:val="000000"/>
                <w:sz w:val="21"/>
                <w:szCs w:val="21"/>
              </w:rPr>
              <w:t>随班就读教师</w:t>
            </w:r>
          </w:p>
        </w:tc>
        <w:tc>
          <w:tcPr>
            <w:tcW w:w="1823"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c>
          <w:tcPr>
            <w:tcW w:w="70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学科</w:t>
            </w:r>
          </w:p>
        </w:tc>
        <w:tc>
          <w:tcPr>
            <w:tcW w:w="138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c>
          <w:tcPr>
            <w:tcW w:w="1106"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课题</w:t>
            </w:r>
          </w:p>
        </w:tc>
        <w:tc>
          <w:tcPr>
            <w:tcW w:w="2426"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777"/>
          <w:jc w:val="center"/>
        </w:trPr>
        <w:tc>
          <w:tcPr>
            <w:tcW w:w="511"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sz w:val="21"/>
                <w:szCs w:val="21"/>
              </w:rPr>
            </w:pPr>
            <w:r>
              <w:rPr>
                <w:rFonts w:ascii="宋体" w:hAnsi="宋体" w:hint="eastAsia"/>
                <w:color w:val="000000"/>
                <w:sz w:val="21"/>
                <w:szCs w:val="21"/>
              </w:rPr>
              <w:t>序</w:t>
            </w:r>
          </w:p>
          <w:p w:rsidR="00EF4EEC" w:rsidRDefault="00042E7E" w:rsidP="000265F0">
            <w:pPr>
              <w:spacing w:line="580" w:lineRule="exact"/>
              <w:jc w:val="center"/>
              <w:rPr>
                <w:sz w:val="21"/>
                <w:szCs w:val="21"/>
              </w:rPr>
            </w:pPr>
            <w:r>
              <w:rPr>
                <w:rFonts w:ascii="宋体" w:hAnsi="宋体" w:hint="eastAsia"/>
                <w:color w:val="000000"/>
                <w:sz w:val="21"/>
                <w:szCs w:val="21"/>
              </w:rPr>
              <w:t>号</w:t>
            </w:r>
          </w:p>
        </w:tc>
        <w:tc>
          <w:tcPr>
            <w:tcW w:w="1069"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评价项目</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评价要点</w:t>
            </w:r>
          </w:p>
        </w:tc>
        <w:tc>
          <w:tcPr>
            <w:tcW w:w="511"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sz w:val="21"/>
                <w:szCs w:val="21"/>
              </w:rPr>
            </w:pPr>
            <w:r>
              <w:rPr>
                <w:rFonts w:ascii="宋体" w:hAnsi="宋体" w:hint="eastAsia"/>
                <w:color w:val="000000"/>
                <w:sz w:val="21"/>
                <w:szCs w:val="21"/>
              </w:rPr>
              <w:t>权</w:t>
            </w:r>
          </w:p>
          <w:p w:rsidR="00EF4EEC" w:rsidRDefault="00042E7E" w:rsidP="000265F0">
            <w:pPr>
              <w:spacing w:line="580" w:lineRule="exact"/>
              <w:jc w:val="center"/>
              <w:rPr>
                <w:sz w:val="21"/>
                <w:szCs w:val="21"/>
              </w:rPr>
            </w:pPr>
            <w:r>
              <w:rPr>
                <w:rFonts w:ascii="宋体" w:hAnsi="宋体" w:hint="eastAsia"/>
                <w:color w:val="000000"/>
                <w:sz w:val="21"/>
                <w:szCs w:val="21"/>
              </w:rPr>
              <w:t>重</w:t>
            </w:r>
          </w:p>
        </w:tc>
        <w:tc>
          <w:tcPr>
            <w:tcW w:w="514"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sz w:val="21"/>
                <w:szCs w:val="21"/>
              </w:rPr>
            </w:pPr>
            <w:r>
              <w:rPr>
                <w:rFonts w:ascii="宋体" w:hAnsi="宋体" w:hint="eastAsia"/>
                <w:color w:val="000000"/>
                <w:sz w:val="21"/>
                <w:szCs w:val="21"/>
              </w:rPr>
              <w:t>得</w:t>
            </w:r>
          </w:p>
          <w:p w:rsidR="00EF4EEC" w:rsidRDefault="00042E7E" w:rsidP="000265F0">
            <w:pPr>
              <w:spacing w:line="580" w:lineRule="exact"/>
              <w:jc w:val="center"/>
              <w:rPr>
                <w:sz w:val="21"/>
                <w:szCs w:val="21"/>
              </w:rPr>
            </w:pPr>
            <w:r>
              <w:rPr>
                <w:rFonts w:ascii="宋体" w:hAnsi="宋体" w:hint="eastAsia"/>
                <w:color w:val="000000"/>
                <w:sz w:val="21"/>
                <w:szCs w:val="21"/>
              </w:rPr>
              <w:t>分</w:t>
            </w:r>
          </w:p>
        </w:tc>
      </w:tr>
      <w:tr w:rsidR="00EF4EEC">
        <w:trPr>
          <w:trHeight w:val="673"/>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1</w:t>
            </w:r>
          </w:p>
        </w:tc>
        <w:tc>
          <w:tcPr>
            <w:tcW w:w="1069"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教学目标</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w:t>
            </w:r>
            <w:r>
              <w:rPr>
                <w:rFonts w:ascii="宋体" w:hAnsi="宋体" w:hint="eastAsia"/>
                <w:color w:val="000000"/>
                <w:sz w:val="21"/>
                <w:szCs w:val="21"/>
              </w:rPr>
              <w:t>．目标完整，符合课标的要求和随班就读学生的实际情况。</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445"/>
          <w:jc w:val="center"/>
        </w:trPr>
        <w:tc>
          <w:tcPr>
            <w:tcW w:w="511"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2</w:t>
            </w:r>
            <w:r>
              <w:rPr>
                <w:rFonts w:ascii="宋体" w:hAnsi="宋体" w:hint="eastAsia"/>
                <w:color w:val="000000"/>
                <w:sz w:val="21"/>
                <w:szCs w:val="21"/>
              </w:rPr>
              <w:t>．目标要分层，体现差异教学，符合随班就读学生实际情况。</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342"/>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3</w:t>
            </w:r>
            <w:r>
              <w:rPr>
                <w:rFonts w:ascii="宋体" w:hAnsi="宋体" w:hint="eastAsia"/>
                <w:color w:val="000000"/>
                <w:sz w:val="21"/>
                <w:szCs w:val="21"/>
              </w:rPr>
              <w:t>．目标要具体、明确、可操作性强。</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528"/>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2</w:t>
            </w:r>
          </w:p>
        </w:tc>
        <w:tc>
          <w:tcPr>
            <w:tcW w:w="1069"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学习条件</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4</w:t>
            </w:r>
            <w:r>
              <w:rPr>
                <w:rFonts w:ascii="宋体" w:hAnsi="宋体" w:hint="eastAsia"/>
                <w:color w:val="000000"/>
                <w:sz w:val="21"/>
                <w:szCs w:val="21"/>
              </w:rPr>
              <w:t>．根据学习内容和学生生活实际创设问题情景，激发兴趣。</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613"/>
          <w:jc w:val="center"/>
        </w:trPr>
        <w:tc>
          <w:tcPr>
            <w:tcW w:w="511"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5</w:t>
            </w:r>
            <w:r>
              <w:rPr>
                <w:rFonts w:ascii="宋体" w:hAnsi="宋体" w:hint="eastAsia"/>
                <w:color w:val="000000"/>
                <w:sz w:val="21"/>
                <w:szCs w:val="21"/>
              </w:rPr>
              <w:t>．根据学生需要，合理使用教材，调整教学内容，以适应差异性教学。</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6</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342"/>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6</w:t>
            </w:r>
            <w:r>
              <w:rPr>
                <w:rFonts w:ascii="宋体" w:hAnsi="宋体" w:hint="eastAsia"/>
                <w:color w:val="000000"/>
                <w:sz w:val="21"/>
                <w:szCs w:val="21"/>
              </w:rPr>
              <w:t>．根据随班就读学生不同情况和特殊教育需要，提供学习资源。</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8</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549"/>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3</w:t>
            </w:r>
          </w:p>
        </w:tc>
        <w:tc>
          <w:tcPr>
            <w:tcW w:w="1069" w:type="dxa"/>
            <w:vMerge w:val="restart"/>
            <w:tcBorders>
              <w:top w:val="single" w:sz="4" w:space="0" w:color="auto"/>
              <w:left w:val="single" w:sz="4" w:space="0" w:color="auto"/>
              <w:right w:val="single" w:sz="4" w:space="0" w:color="auto"/>
              <w:tl2br w:val="nil"/>
              <w:tr2bl w:val="nil"/>
            </w:tcBorders>
            <w:noWrap/>
          </w:tcPr>
          <w:p w:rsidR="00EF4EEC" w:rsidRDefault="00042E7E" w:rsidP="000265F0">
            <w:pPr>
              <w:spacing w:line="580" w:lineRule="exact"/>
              <w:jc w:val="center"/>
              <w:rPr>
                <w:sz w:val="21"/>
                <w:szCs w:val="21"/>
              </w:rPr>
            </w:pPr>
            <w:r>
              <w:rPr>
                <w:rFonts w:ascii="宋体" w:hAnsi="宋体" w:hint="eastAsia"/>
                <w:color w:val="000000"/>
                <w:sz w:val="21"/>
                <w:szCs w:val="21"/>
              </w:rPr>
              <w:t>学习指导</w:t>
            </w:r>
          </w:p>
          <w:p w:rsidR="00EF4EEC" w:rsidRDefault="00042E7E" w:rsidP="000265F0">
            <w:pPr>
              <w:spacing w:line="580" w:lineRule="exact"/>
              <w:jc w:val="center"/>
              <w:rPr>
                <w:sz w:val="21"/>
                <w:szCs w:val="21"/>
              </w:rPr>
            </w:pPr>
            <w:r>
              <w:rPr>
                <w:rFonts w:ascii="宋体" w:hAnsi="宋体" w:hint="eastAsia"/>
                <w:color w:val="000000"/>
                <w:sz w:val="21"/>
                <w:szCs w:val="21"/>
              </w:rPr>
              <w:t>教学调控</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7</w:t>
            </w:r>
            <w:r>
              <w:rPr>
                <w:rFonts w:ascii="宋体" w:hAnsi="宋体" w:hint="eastAsia"/>
                <w:color w:val="000000"/>
                <w:sz w:val="21"/>
                <w:szCs w:val="21"/>
              </w:rPr>
              <w:t>．为全体学生提供平等的参与机会，全程关注随班就读学生。</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8</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445"/>
          <w:jc w:val="center"/>
        </w:trPr>
        <w:tc>
          <w:tcPr>
            <w:tcW w:w="511"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8</w:t>
            </w:r>
            <w:r>
              <w:rPr>
                <w:rFonts w:ascii="宋体" w:hAnsi="宋体" w:hint="eastAsia"/>
                <w:color w:val="000000"/>
                <w:sz w:val="21"/>
                <w:szCs w:val="21"/>
              </w:rPr>
              <w:t>．能及时对不同学生进行有针对性的指导，形式多样，方法有效。</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362"/>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9</w:t>
            </w:r>
            <w:r>
              <w:rPr>
                <w:rFonts w:ascii="宋体" w:hAnsi="宋体" w:hint="eastAsia"/>
                <w:color w:val="000000"/>
                <w:sz w:val="21"/>
                <w:szCs w:val="21"/>
              </w:rPr>
              <w:t>．教师能根据反馈信息进行及时调控、引导和评价。</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798"/>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4</w:t>
            </w:r>
          </w:p>
        </w:tc>
        <w:tc>
          <w:tcPr>
            <w:tcW w:w="1069"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学生活动</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left"/>
              <w:rPr>
                <w:sz w:val="21"/>
                <w:szCs w:val="21"/>
              </w:rPr>
            </w:pPr>
            <w:r>
              <w:rPr>
                <w:rFonts w:ascii="宋体" w:hAnsi="宋体" w:hint="eastAsia"/>
                <w:color w:val="000000"/>
                <w:sz w:val="21"/>
                <w:szCs w:val="21"/>
              </w:rPr>
              <w:t>10</w:t>
            </w:r>
            <w:r>
              <w:rPr>
                <w:rFonts w:ascii="宋体" w:hAnsi="宋体" w:hint="eastAsia"/>
                <w:color w:val="000000"/>
                <w:sz w:val="21"/>
                <w:szCs w:val="21"/>
              </w:rPr>
              <w:t>．态度：学生积极主动参加教师组织的学习活动，形式多样，时间</w:t>
            </w:r>
          </w:p>
          <w:p w:rsidR="00EF4EEC" w:rsidRDefault="00042E7E" w:rsidP="000265F0">
            <w:pPr>
              <w:spacing w:line="580" w:lineRule="exact"/>
              <w:jc w:val="left"/>
              <w:rPr>
                <w:sz w:val="21"/>
                <w:szCs w:val="21"/>
              </w:rPr>
            </w:pPr>
            <w:r>
              <w:rPr>
                <w:rFonts w:ascii="宋体" w:hAnsi="宋体" w:hint="eastAsia"/>
                <w:color w:val="000000"/>
                <w:sz w:val="21"/>
                <w:szCs w:val="21"/>
              </w:rPr>
              <w:t>有保证。</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756"/>
          <w:jc w:val="center"/>
        </w:trPr>
        <w:tc>
          <w:tcPr>
            <w:tcW w:w="511"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left"/>
              <w:rPr>
                <w:sz w:val="21"/>
                <w:szCs w:val="21"/>
              </w:rPr>
            </w:pPr>
            <w:r>
              <w:rPr>
                <w:rFonts w:ascii="宋体" w:hAnsi="宋体" w:hint="eastAsia"/>
                <w:color w:val="000000"/>
                <w:sz w:val="21"/>
                <w:szCs w:val="21"/>
              </w:rPr>
              <w:t>11</w:t>
            </w:r>
            <w:r>
              <w:rPr>
                <w:rFonts w:ascii="宋体" w:hAnsi="宋体" w:hint="eastAsia"/>
                <w:color w:val="000000"/>
                <w:sz w:val="21"/>
                <w:szCs w:val="21"/>
              </w:rPr>
              <w:t>．广度：多数学生和随班就读学生均能有效参与学习活动，方式多</w:t>
            </w:r>
          </w:p>
          <w:p w:rsidR="00EF4EEC" w:rsidRDefault="00042E7E" w:rsidP="000265F0">
            <w:pPr>
              <w:spacing w:line="580" w:lineRule="exact"/>
              <w:jc w:val="left"/>
              <w:rPr>
                <w:sz w:val="21"/>
                <w:szCs w:val="21"/>
              </w:rPr>
            </w:pPr>
            <w:r>
              <w:rPr>
                <w:rFonts w:ascii="宋体" w:hAnsi="宋体" w:hint="eastAsia"/>
                <w:color w:val="000000"/>
                <w:sz w:val="21"/>
                <w:szCs w:val="21"/>
              </w:rPr>
              <w:t>样，时间有保证。</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6</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735"/>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left"/>
              <w:rPr>
                <w:sz w:val="21"/>
                <w:szCs w:val="21"/>
              </w:rPr>
            </w:pPr>
            <w:r>
              <w:rPr>
                <w:rFonts w:ascii="宋体" w:hAnsi="宋体" w:hint="eastAsia"/>
                <w:color w:val="000000"/>
                <w:sz w:val="21"/>
                <w:szCs w:val="21"/>
              </w:rPr>
              <w:t>12</w:t>
            </w:r>
            <w:r>
              <w:rPr>
                <w:rFonts w:ascii="宋体" w:hAnsi="宋体" w:hint="eastAsia"/>
                <w:color w:val="000000"/>
                <w:sz w:val="21"/>
                <w:szCs w:val="21"/>
              </w:rPr>
              <w:t>．深度：学生在参加活动中能提出有意义的问题或见解，能倾听别</w:t>
            </w:r>
          </w:p>
          <w:p w:rsidR="00EF4EEC" w:rsidRDefault="00042E7E" w:rsidP="000265F0">
            <w:pPr>
              <w:spacing w:line="580" w:lineRule="exact"/>
              <w:jc w:val="left"/>
              <w:rPr>
                <w:sz w:val="21"/>
                <w:szCs w:val="21"/>
              </w:rPr>
            </w:pPr>
            <w:r>
              <w:rPr>
                <w:rFonts w:ascii="宋体" w:hAnsi="宋体" w:hint="eastAsia"/>
                <w:color w:val="000000"/>
                <w:sz w:val="21"/>
                <w:szCs w:val="21"/>
              </w:rPr>
              <w:t>人发言。</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4</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549"/>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1069"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课堂气氛</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13</w:t>
            </w:r>
            <w:r>
              <w:rPr>
                <w:rFonts w:ascii="宋体" w:hAnsi="宋体" w:hint="eastAsia"/>
                <w:color w:val="000000"/>
                <w:sz w:val="21"/>
                <w:szCs w:val="21"/>
              </w:rPr>
              <w:t>．课堂气氛宽松活跃，学习进程张弛有度，学生人格受到尊重。</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6</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652"/>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14</w:t>
            </w:r>
            <w:r>
              <w:rPr>
                <w:rFonts w:ascii="宋体" w:hAnsi="宋体" w:hint="eastAsia"/>
                <w:color w:val="000000"/>
                <w:sz w:val="21"/>
                <w:szCs w:val="21"/>
              </w:rPr>
              <w:t>．课堂气氛融洽，师生平等交流，随班就读学生融入自然，不突出、</w:t>
            </w:r>
          </w:p>
          <w:p w:rsidR="00EF4EEC" w:rsidRDefault="00042E7E" w:rsidP="000265F0">
            <w:pPr>
              <w:spacing w:line="580" w:lineRule="exact"/>
              <w:jc w:val="left"/>
              <w:rPr>
                <w:sz w:val="21"/>
                <w:szCs w:val="21"/>
              </w:rPr>
            </w:pPr>
            <w:r>
              <w:rPr>
                <w:rFonts w:ascii="宋体" w:hAnsi="宋体" w:hint="eastAsia"/>
                <w:color w:val="000000"/>
                <w:sz w:val="21"/>
                <w:szCs w:val="21"/>
              </w:rPr>
              <w:t>不另类。</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8</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735"/>
          <w:jc w:val="center"/>
        </w:trPr>
        <w:tc>
          <w:tcPr>
            <w:tcW w:w="511"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6</w:t>
            </w:r>
          </w:p>
        </w:tc>
        <w:tc>
          <w:tcPr>
            <w:tcW w:w="1069" w:type="dxa"/>
            <w:vMerge w:val="restart"/>
            <w:tcBorders>
              <w:top w:val="single" w:sz="4" w:space="0" w:color="auto"/>
              <w:left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教学效果</w:t>
            </w: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15</w:t>
            </w:r>
            <w:r>
              <w:rPr>
                <w:rFonts w:ascii="宋体" w:hAnsi="宋体" w:hint="eastAsia"/>
                <w:color w:val="000000"/>
                <w:sz w:val="21"/>
                <w:szCs w:val="21"/>
              </w:rPr>
              <w:t>．通过分层检测，基本实现教学目标，随班就读学生通过检测能完</w:t>
            </w:r>
          </w:p>
          <w:p w:rsidR="00EF4EEC" w:rsidRDefault="00042E7E" w:rsidP="000265F0">
            <w:pPr>
              <w:spacing w:line="580" w:lineRule="exact"/>
              <w:jc w:val="left"/>
              <w:rPr>
                <w:sz w:val="21"/>
                <w:szCs w:val="21"/>
              </w:rPr>
            </w:pPr>
            <w:r>
              <w:rPr>
                <w:rFonts w:ascii="宋体" w:hAnsi="宋体" w:hint="eastAsia"/>
                <w:color w:val="000000"/>
                <w:sz w:val="21"/>
                <w:szCs w:val="21"/>
              </w:rPr>
              <w:t>成学习任务。</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8</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528"/>
          <w:jc w:val="center"/>
        </w:trPr>
        <w:tc>
          <w:tcPr>
            <w:tcW w:w="511"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16</w:t>
            </w:r>
            <w:r>
              <w:rPr>
                <w:rFonts w:ascii="宋体" w:hAnsi="宋体" w:hint="eastAsia"/>
                <w:color w:val="000000"/>
                <w:sz w:val="21"/>
                <w:szCs w:val="21"/>
              </w:rPr>
              <w:t>．学生能灵活解决教学任务中的拓展性问题。</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5</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549"/>
          <w:jc w:val="center"/>
        </w:trPr>
        <w:tc>
          <w:tcPr>
            <w:tcW w:w="511"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1069" w:type="dxa"/>
            <w:vMerge/>
            <w:tcBorders>
              <w:left w:val="single" w:sz="4" w:space="0" w:color="auto"/>
              <w:bottom w:val="single" w:sz="4" w:space="0" w:color="auto"/>
              <w:right w:val="single" w:sz="4" w:space="0" w:color="auto"/>
              <w:tl2br w:val="nil"/>
              <w:tr2bl w:val="nil"/>
            </w:tcBorders>
            <w:noWrap/>
          </w:tcPr>
          <w:p w:rsidR="00EF4EEC" w:rsidRDefault="00EF4EEC" w:rsidP="000265F0">
            <w:pPr>
              <w:spacing w:line="580" w:lineRule="exact"/>
              <w:rPr>
                <w:sz w:val="21"/>
                <w:szCs w:val="21"/>
              </w:rPr>
            </w:pPr>
          </w:p>
        </w:tc>
        <w:tc>
          <w:tcPr>
            <w:tcW w:w="6415"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left"/>
              <w:rPr>
                <w:sz w:val="21"/>
                <w:szCs w:val="21"/>
              </w:rPr>
            </w:pPr>
            <w:r>
              <w:rPr>
                <w:rFonts w:ascii="宋体" w:hAnsi="宋体" w:hint="eastAsia"/>
                <w:color w:val="000000"/>
                <w:sz w:val="21"/>
                <w:szCs w:val="21"/>
              </w:rPr>
              <w:t>17</w:t>
            </w:r>
            <w:r>
              <w:rPr>
                <w:rFonts w:ascii="宋体" w:hAnsi="宋体" w:hint="eastAsia"/>
                <w:color w:val="000000"/>
                <w:sz w:val="21"/>
                <w:szCs w:val="21"/>
              </w:rPr>
              <w:t>．师生精神状态好，普通生和随班就读学生都能表现出成功的喜悦。</w:t>
            </w:r>
          </w:p>
        </w:tc>
        <w:tc>
          <w:tcPr>
            <w:tcW w:w="51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sz w:val="21"/>
                <w:szCs w:val="21"/>
              </w:rPr>
            </w:pPr>
            <w:r>
              <w:rPr>
                <w:rFonts w:ascii="宋体" w:hAnsi="宋体" w:hint="eastAsia"/>
                <w:color w:val="000000"/>
                <w:sz w:val="21"/>
                <w:szCs w:val="21"/>
              </w:rPr>
              <w:t>6</w:t>
            </w:r>
          </w:p>
        </w:tc>
        <w:tc>
          <w:tcPr>
            <w:tcW w:w="514"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r w:rsidR="00EF4EEC">
        <w:trPr>
          <w:trHeight w:val="497"/>
          <w:jc w:val="center"/>
        </w:trPr>
        <w:tc>
          <w:tcPr>
            <w:tcW w:w="7995" w:type="dxa"/>
            <w:gridSpan w:val="7"/>
            <w:tcBorders>
              <w:top w:val="single" w:sz="4" w:space="0" w:color="auto"/>
              <w:left w:val="single" w:sz="4" w:space="0" w:color="auto"/>
              <w:bottom w:val="single" w:sz="4" w:space="0" w:color="auto"/>
              <w:right w:val="single" w:sz="4" w:space="0" w:color="auto"/>
              <w:tl2br w:val="nil"/>
              <w:tr2bl w:val="nil"/>
            </w:tcBorders>
            <w:noWrap/>
            <w:vAlign w:val="bottom"/>
          </w:tcPr>
          <w:p w:rsidR="00EF4EEC" w:rsidRDefault="00042E7E" w:rsidP="000265F0">
            <w:pPr>
              <w:spacing w:line="580" w:lineRule="exact"/>
              <w:jc w:val="center"/>
              <w:rPr>
                <w:sz w:val="21"/>
                <w:szCs w:val="21"/>
              </w:rPr>
            </w:pPr>
            <w:r>
              <w:rPr>
                <w:rFonts w:ascii="宋体" w:hAnsi="宋体" w:hint="eastAsia"/>
                <w:color w:val="000000"/>
                <w:sz w:val="21"/>
                <w:szCs w:val="21"/>
              </w:rPr>
              <w:t>总评得分</w:t>
            </w:r>
          </w:p>
        </w:tc>
        <w:tc>
          <w:tcPr>
            <w:tcW w:w="1025"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rPr>
                <w:sz w:val="21"/>
                <w:szCs w:val="21"/>
              </w:rPr>
            </w:pPr>
          </w:p>
        </w:tc>
      </w:tr>
    </w:tbl>
    <w:p w:rsidR="00EF4EEC" w:rsidRDefault="00042E7E" w:rsidP="000265F0">
      <w:pPr>
        <w:kinsoku w:val="0"/>
        <w:overflowPunct w:val="0"/>
        <w:spacing w:line="580" w:lineRule="exact"/>
        <w:ind w:firstLineChars="100" w:firstLine="3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评委：</w:t>
      </w:r>
    </w:p>
    <w:p w:rsidR="00EF4EEC" w:rsidRDefault="00EF4EEC" w:rsidP="000265F0">
      <w:pPr>
        <w:kinsoku w:val="0"/>
        <w:overflowPunct w:val="0"/>
        <w:spacing w:line="580" w:lineRule="exact"/>
        <w:rPr>
          <w:rFonts w:asciiTheme="minorEastAsia" w:eastAsiaTheme="minorEastAsia" w:hAnsiTheme="minorEastAsia" w:cstheme="minorEastAsia"/>
          <w:sz w:val="24"/>
          <w:szCs w:val="24"/>
        </w:rPr>
      </w:pPr>
    </w:p>
    <w:p w:rsidR="00EF4EEC" w:rsidRDefault="00EF4EEC"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hint="eastAsia"/>
          <w:sz w:val="24"/>
          <w:szCs w:val="24"/>
        </w:rPr>
      </w:pPr>
    </w:p>
    <w:p w:rsidR="000265F0" w:rsidRDefault="000265F0" w:rsidP="000265F0">
      <w:pPr>
        <w:kinsoku w:val="0"/>
        <w:overflowPunct w:val="0"/>
        <w:spacing w:line="580" w:lineRule="exact"/>
        <w:rPr>
          <w:rFonts w:asciiTheme="minorEastAsia" w:eastAsiaTheme="minorEastAsia" w:hAnsiTheme="minorEastAsia" w:cs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7"/>
        <w:gridCol w:w="1168"/>
        <w:gridCol w:w="1976"/>
        <w:gridCol w:w="759"/>
        <w:gridCol w:w="4077"/>
        <w:gridCol w:w="570"/>
        <w:gridCol w:w="571"/>
      </w:tblGrid>
      <w:tr w:rsidR="00EF4EEC">
        <w:trPr>
          <w:trHeight w:val="1000"/>
        </w:trPr>
        <w:tc>
          <w:tcPr>
            <w:tcW w:w="9658" w:type="dxa"/>
            <w:gridSpan w:val="7"/>
            <w:tcBorders>
              <w:top w:val="nil"/>
              <w:left w:val="nil"/>
              <w:bottom w:val="single" w:sz="4" w:space="0" w:color="auto"/>
              <w:right w:val="nil"/>
            </w:tcBorders>
            <w:noWrap/>
            <w:vAlign w:val="center"/>
          </w:tcPr>
          <w:p w:rsidR="00EF4EEC" w:rsidRDefault="00042E7E" w:rsidP="000265F0">
            <w:pPr>
              <w:kinsoku w:val="0"/>
              <w:overflowPunct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EF4EEC" w:rsidRDefault="00042E7E" w:rsidP="000265F0">
            <w:pPr>
              <w:spacing w:line="58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送教上门教学康复评价表</w:t>
            </w:r>
          </w:p>
          <w:p w:rsidR="00EF4EEC" w:rsidRPr="000265F0" w:rsidRDefault="00042E7E" w:rsidP="000265F0">
            <w:pPr>
              <w:kinsoku w:val="0"/>
              <w:overflowPunct w:val="0"/>
              <w:spacing w:line="58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送教上门学校</w:t>
            </w:r>
            <w:r>
              <w:rPr>
                <w:rFonts w:asciiTheme="minorEastAsia" w:eastAsiaTheme="minorEastAsia" w:hAnsiTheme="minorEastAsia" w:cstheme="minorEastAsia" w:hint="eastAsia"/>
                <w:sz w:val="24"/>
                <w:szCs w:val="24"/>
              </w:rPr>
              <w:t>:</w:t>
            </w:r>
          </w:p>
        </w:tc>
      </w:tr>
      <w:tr w:rsidR="00EF4EEC">
        <w:trPr>
          <w:trHeight w:val="1000"/>
        </w:trPr>
        <w:tc>
          <w:tcPr>
            <w:tcW w:w="1705"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送教上门教师</w:t>
            </w:r>
          </w:p>
        </w:tc>
        <w:tc>
          <w:tcPr>
            <w:tcW w:w="1976"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759"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内容</w:t>
            </w:r>
          </w:p>
        </w:tc>
        <w:tc>
          <w:tcPr>
            <w:tcW w:w="521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820"/>
        </w:trPr>
        <w:tc>
          <w:tcPr>
            <w:tcW w:w="537"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序</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号</w:t>
            </w:r>
          </w:p>
        </w:tc>
        <w:tc>
          <w:tcPr>
            <w:tcW w:w="1168"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评价项目</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评价要点</w:t>
            </w:r>
          </w:p>
        </w:tc>
        <w:tc>
          <w:tcPr>
            <w:tcW w:w="570"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权</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重</w:t>
            </w:r>
          </w:p>
        </w:tc>
        <w:tc>
          <w:tcPr>
            <w:tcW w:w="571"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得</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分</w:t>
            </w:r>
          </w:p>
        </w:tc>
      </w:tr>
      <w:tr w:rsidR="00EF4EEC">
        <w:trPr>
          <w:trHeight w:val="88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目标</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．目标清晰，符合送教上门学生的实际要求。</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7</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56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．目标具体，可操作性强。</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70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2</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资源</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3</w:t>
            </w:r>
            <w:r>
              <w:rPr>
                <w:rFonts w:asciiTheme="minorEastAsia" w:eastAsiaTheme="minorEastAsia" w:hAnsiTheme="minorEastAsia" w:cstheme="minorEastAsia" w:hint="eastAsia"/>
                <w:color w:val="000000"/>
                <w:sz w:val="21"/>
                <w:szCs w:val="21"/>
              </w:rPr>
              <w:t>．根据学习内容和学生实际情况创设问题情景，激发兴趣。</w:t>
            </w:r>
          </w:p>
        </w:tc>
        <w:tc>
          <w:tcPr>
            <w:tcW w:w="570"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7</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4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4</w:t>
            </w:r>
            <w:r>
              <w:rPr>
                <w:rFonts w:asciiTheme="minorEastAsia" w:eastAsiaTheme="minorEastAsia" w:hAnsiTheme="minorEastAsia" w:cstheme="minorEastAsia" w:hint="eastAsia"/>
                <w:color w:val="000000"/>
                <w:sz w:val="21"/>
                <w:szCs w:val="21"/>
              </w:rPr>
              <w:t>．根据送教上门学生需要提供有利的教学资源。</w:t>
            </w:r>
          </w:p>
        </w:tc>
        <w:tc>
          <w:tcPr>
            <w:tcW w:w="570" w:type="dxa"/>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6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3</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活动</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5</w:t>
            </w:r>
            <w:r>
              <w:rPr>
                <w:rFonts w:asciiTheme="minorEastAsia" w:eastAsiaTheme="minorEastAsia" w:hAnsiTheme="minorEastAsia" w:cstheme="minorEastAsia" w:hint="eastAsia"/>
                <w:color w:val="000000"/>
                <w:sz w:val="21"/>
                <w:szCs w:val="21"/>
              </w:rPr>
              <w:t>．有效关注送教上门学生的实际情况，提供合适的教学方法。</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2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6</w:t>
            </w:r>
            <w:r>
              <w:rPr>
                <w:rFonts w:asciiTheme="minorEastAsia" w:eastAsiaTheme="minorEastAsia" w:hAnsiTheme="minorEastAsia" w:cstheme="minorEastAsia" w:hint="eastAsia"/>
                <w:color w:val="000000"/>
                <w:sz w:val="21"/>
                <w:szCs w:val="21"/>
              </w:rPr>
              <w:t>．能及时对学生进行有针对性的评价。</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48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7</w:t>
            </w:r>
            <w:r>
              <w:rPr>
                <w:rFonts w:asciiTheme="minorEastAsia" w:eastAsiaTheme="minorEastAsia" w:hAnsiTheme="minorEastAsia" w:cstheme="minorEastAsia" w:hint="eastAsia"/>
                <w:color w:val="000000"/>
                <w:sz w:val="21"/>
                <w:szCs w:val="21"/>
              </w:rPr>
              <w:t>．能根据反馈信息进行及时调控、引导和激发送教上门学生的兴趣。</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2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4</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r>
              <w:rPr>
                <w:rFonts w:asciiTheme="minorEastAsia" w:eastAsiaTheme="minorEastAsia" w:hAnsiTheme="minorEastAsia" w:cstheme="minorEastAsia" w:hint="eastAsia"/>
                <w:color w:val="000000"/>
                <w:sz w:val="21"/>
                <w:szCs w:val="21"/>
              </w:rPr>
              <w:t>．学生能积极主动参加教师组织的学习活动，时间有保证。</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8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9</w:t>
            </w:r>
            <w:r>
              <w:rPr>
                <w:rFonts w:asciiTheme="minorEastAsia" w:eastAsiaTheme="minorEastAsia" w:hAnsiTheme="minorEastAsia" w:cstheme="minorEastAsia" w:hint="eastAsia"/>
                <w:color w:val="000000"/>
                <w:sz w:val="21"/>
                <w:szCs w:val="21"/>
              </w:rPr>
              <w:t>．学生的不良情绪行为问题在课堂中能得到有效控制。</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6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5</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氛围</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10</w:t>
            </w:r>
            <w:r>
              <w:rPr>
                <w:rFonts w:asciiTheme="minorEastAsia" w:eastAsiaTheme="minorEastAsia" w:hAnsiTheme="minorEastAsia" w:cstheme="minorEastAsia" w:hint="eastAsia"/>
                <w:color w:val="000000"/>
                <w:sz w:val="21"/>
                <w:szCs w:val="21"/>
              </w:rPr>
              <w:t>．气氛宽松活跃，学习进程张弛有度，学生人格受到尊重。</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7</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70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11</w:t>
            </w:r>
            <w:r>
              <w:rPr>
                <w:rFonts w:asciiTheme="minorEastAsia" w:eastAsiaTheme="minorEastAsia" w:hAnsiTheme="minorEastAsia" w:cstheme="minorEastAsia" w:hint="eastAsia"/>
                <w:color w:val="000000"/>
                <w:sz w:val="21"/>
                <w:szCs w:val="21"/>
              </w:rPr>
              <w:t>．气氛融洽，师生平等交流，送教上门学生能快乐进行康复学习。</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7</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660"/>
        </w:trPr>
        <w:tc>
          <w:tcPr>
            <w:tcW w:w="53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6</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noWrap/>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教学康复</w:t>
            </w:r>
          </w:p>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效果</w:t>
            </w: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12</w:t>
            </w:r>
            <w:r>
              <w:rPr>
                <w:rFonts w:asciiTheme="minorEastAsia" w:eastAsiaTheme="minorEastAsia" w:hAnsiTheme="minorEastAsia" w:cstheme="minorEastAsia" w:hint="eastAsia"/>
                <w:color w:val="000000"/>
                <w:sz w:val="21"/>
                <w:szCs w:val="21"/>
              </w:rPr>
              <w:t>．通过检测，基本实现教学目标，完成学习任务。</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trPr>
          <w:trHeight w:val="720"/>
        </w:trPr>
        <w:tc>
          <w:tcPr>
            <w:tcW w:w="537"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1168" w:type="dxa"/>
            <w:vMerge/>
            <w:tcBorders>
              <w:top w:val="single" w:sz="4" w:space="0" w:color="auto"/>
              <w:left w:val="single" w:sz="4" w:space="0" w:color="auto"/>
              <w:bottom w:val="single" w:sz="4" w:space="0" w:color="auto"/>
              <w:right w:val="single" w:sz="4" w:space="0" w:color="auto"/>
              <w:tl2br w:val="nil"/>
              <w:tr2bl w:val="nil"/>
            </w:tcBorders>
            <w:noWrap/>
          </w:tcPr>
          <w:p w:rsidR="00EF4EEC" w:rsidRDefault="00EF4EEC" w:rsidP="000265F0">
            <w:pPr>
              <w:spacing w:line="580" w:lineRule="exact"/>
              <w:jc w:val="center"/>
              <w:rPr>
                <w:rFonts w:asciiTheme="minorEastAsia" w:eastAsiaTheme="minorEastAsia" w:hAnsiTheme="minorEastAsia" w:cstheme="minorEastAsia"/>
                <w:sz w:val="21"/>
                <w:szCs w:val="21"/>
              </w:rPr>
            </w:pPr>
          </w:p>
        </w:tc>
        <w:tc>
          <w:tcPr>
            <w:tcW w:w="6812"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13</w:t>
            </w:r>
            <w:r>
              <w:rPr>
                <w:rFonts w:asciiTheme="minorEastAsia" w:eastAsiaTheme="minorEastAsia" w:hAnsiTheme="minorEastAsia" w:cstheme="minorEastAsia" w:hint="eastAsia"/>
                <w:color w:val="000000"/>
                <w:sz w:val="21"/>
                <w:szCs w:val="21"/>
              </w:rPr>
              <w:t>．师生精神状态好，送教上门学生能表现出成功的喜悦。</w:t>
            </w:r>
          </w:p>
        </w:tc>
        <w:tc>
          <w:tcPr>
            <w:tcW w:w="570"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8</w:t>
            </w:r>
          </w:p>
        </w:tc>
        <w:tc>
          <w:tcPr>
            <w:tcW w:w="571" w:type="dxa"/>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r w:rsidR="00EF4EEC" w:rsidTr="000265F0">
        <w:trPr>
          <w:trHeight w:val="419"/>
        </w:trPr>
        <w:tc>
          <w:tcPr>
            <w:tcW w:w="8517"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042E7E" w:rsidP="000265F0">
            <w:pPr>
              <w:spacing w:line="58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总评得分</w:t>
            </w:r>
          </w:p>
        </w:tc>
        <w:tc>
          <w:tcPr>
            <w:tcW w:w="1141"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EF4EEC" w:rsidRDefault="00EF4EEC" w:rsidP="000265F0">
            <w:pPr>
              <w:spacing w:line="580" w:lineRule="exact"/>
              <w:jc w:val="center"/>
              <w:rPr>
                <w:rFonts w:asciiTheme="minorEastAsia" w:eastAsiaTheme="minorEastAsia" w:hAnsiTheme="minorEastAsia" w:cstheme="minorEastAsia"/>
                <w:sz w:val="21"/>
                <w:szCs w:val="21"/>
              </w:rPr>
            </w:pPr>
          </w:p>
        </w:tc>
      </w:tr>
    </w:tbl>
    <w:p w:rsidR="00EF4EEC" w:rsidRDefault="00EF4EEC" w:rsidP="000265F0">
      <w:pPr>
        <w:tabs>
          <w:tab w:val="left" w:pos="3556"/>
        </w:tabs>
        <w:kinsoku w:val="0"/>
        <w:overflowPunct w:val="0"/>
        <w:spacing w:line="580" w:lineRule="exact"/>
        <w:rPr>
          <w:rFonts w:asciiTheme="minorEastAsia" w:eastAsiaTheme="minorEastAsia" w:hAnsiTheme="minorEastAsia" w:cstheme="minorEastAsia"/>
          <w:w w:val="110"/>
          <w:sz w:val="24"/>
          <w:szCs w:val="24"/>
        </w:rPr>
      </w:pPr>
    </w:p>
    <w:p w:rsidR="00EF4EEC" w:rsidRDefault="00042E7E" w:rsidP="000265F0">
      <w:pPr>
        <w:spacing w:line="580" w:lineRule="exact"/>
        <w:rPr>
          <w:rFonts w:ascii="黑体" w:eastAsia="黑体" w:hAnsi="黑体" w:cs="黑体"/>
          <w:sz w:val="32"/>
          <w:szCs w:val="32"/>
        </w:rPr>
      </w:pPr>
      <w:r>
        <w:rPr>
          <w:rFonts w:asciiTheme="minorEastAsia" w:eastAsiaTheme="minorEastAsia" w:hAnsiTheme="minorEastAsia" w:cstheme="minorEastAsia" w:hint="eastAsia"/>
          <w:sz w:val="32"/>
          <w:szCs w:val="32"/>
        </w:rPr>
        <w:t>评委：</w:t>
      </w:r>
      <w:r>
        <w:rPr>
          <w:rFonts w:ascii="黑体" w:eastAsia="黑体" w:hAnsi="黑体" w:cs="黑体" w:hint="eastAsia"/>
          <w:sz w:val="32"/>
          <w:szCs w:val="32"/>
        </w:rPr>
        <w:br w:type="page"/>
      </w:r>
    </w:p>
    <w:p w:rsidR="00EF4EEC" w:rsidRPr="000265F0" w:rsidRDefault="00042E7E" w:rsidP="000265F0">
      <w:pPr>
        <w:kinsoku w:val="0"/>
        <w:overflowPunct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w w:val="95"/>
          <w:sz w:val="32"/>
          <w:szCs w:val="32"/>
        </w:rPr>
        <w:t>4</w:t>
      </w:r>
    </w:p>
    <w:p w:rsidR="00EF4EEC" w:rsidRDefault="00042E7E" w:rsidP="000265F0">
      <w:pPr>
        <w:pStyle w:val="2"/>
        <w:kinsoku w:val="0"/>
        <w:overflowPunct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山丹县</w:t>
      </w:r>
      <w:r>
        <w:rPr>
          <w:rFonts w:ascii="方正小标宋简体" w:eastAsia="方正小标宋简体" w:hAnsi="方正小标宋简体" w:cs="方正小标宋简体" w:hint="eastAsia"/>
          <w:sz w:val="44"/>
          <w:szCs w:val="44"/>
        </w:rPr>
        <w:t>第四届特殊教育优质课参赛教师报名表</w:t>
      </w:r>
    </w:p>
    <w:p w:rsidR="00EF4EEC" w:rsidRDefault="00042E7E" w:rsidP="000265F0">
      <w:pPr>
        <w:pStyle w:val="2"/>
        <w:kinsoku w:val="0"/>
        <w:overflowPunct w:val="0"/>
        <w:spacing w:line="580" w:lineRule="exact"/>
        <w:jc w:val="center"/>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随班就读组</w:t>
      </w:r>
      <w:r>
        <w:rPr>
          <w:rFonts w:ascii="仿宋_GB2312" w:eastAsia="仿宋_GB2312" w:hAnsi="仿宋_GB2312" w:cs="仿宋_GB2312" w:hint="eastAsia"/>
          <w:szCs w:val="32"/>
        </w:rPr>
        <w:t>）</w:t>
      </w:r>
    </w:p>
    <w:p w:rsidR="00EF4EEC" w:rsidRDefault="00042E7E" w:rsidP="000265F0">
      <w:pPr>
        <w:tabs>
          <w:tab w:val="left" w:pos="4284"/>
        </w:tabs>
        <w:kinsoku w:val="0"/>
        <w:overflowPunct w:val="0"/>
        <w:spacing w:line="580" w:lineRule="exact"/>
        <w:ind w:left="237"/>
        <w:rPr>
          <w:rFonts w:ascii="仿宋_GB2312" w:eastAsia="仿宋_GB2312" w:hAnsi="仿宋_GB2312" w:cs="仿宋_GB2312"/>
          <w:sz w:val="28"/>
          <w:szCs w:val="28"/>
        </w:rPr>
      </w:pPr>
      <w:r>
        <w:rPr>
          <w:rFonts w:ascii="仿宋_GB2312" w:eastAsia="仿宋_GB2312" w:hAnsi="仿宋_GB2312" w:cs="仿宋_GB2312" w:hint="eastAsia"/>
          <w:sz w:val="28"/>
          <w:szCs w:val="28"/>
        </w:rPr>
        <w:t>学校</w:t>
      </w:r>
      <w:r>
        <w:rPr>
          <w:rFonts w:ascii="仿宋_GB2312" w:eastAsia="仿宋_GB2312" w:hAnsi="仿宋_GB2312" w:cs="仿宋_GB2312" w:hint="eastAsia"/>
          <w:sz w:val="28"/>
          <w:szCs w:val="28"/>
        </w:rPr>
        <w:t>:</w:t>
      </w:r>
      <w:r w:rsidR="000265F0">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填报人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p>
    <w:tbl>
      <w:tblPr>
        <w:tblpPr w:leftFromText="180" w:rightFromText="180" w:vertAnchor="text" w:horzAnchor="margin" w:tblpXSpec="center" w:tblpY="163"/>
        <w:tblW w:w="9688" w:type="dxa"/>
        <w:tblLayout w:type="fixed"/>
        <w:tblLook w:val="04A0"/>
      </w:tblPr>
      <w:tblGrid>
        <w:gridCol w:w="808"/>
        <w:gridCol w:w="1266"/>
        <w:gridCol w:w="714"/>
        <w:gridCol w:w="710"/>
        <w:gridCol w:w="1420"/>
        <w:gridCol w:w="1095"/>
        <w:gridCol w:w="870"/>
        <w:gridCol w:w="765"/>
        <w:gridCol w:w="1257"/>
        <w:gridCol w:w="783"/>
      </w:tblGrid>
      <w:tr w:rsidR="000265F0" w:rsidTr="000265F0">
        <w:trPr>
          <w:trHeight w:hRule="exact" w:val="708"/>
        </w:trPr>
        <w:tc>
          <w:tcPr>
            <w:tcW w:w="8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序号</w:t>
            </w:r>
          </w:p>
        </w:tc>
        <w:tc>
          <w:tcPr>
            <w:tcW w:w="126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参赛教师</w:t>
            </w:r>
          </w:p>
        </w:tc>
        <w:tc>
          <w:tcPr>
            <w:tcW w:w="71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性别</w:t>
            </w:r>
          </w:p>
        </w:tc>
        <w:tc>
          <w:tcPr>
            <w:tcW w:w="71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年龄</w:t>
            </w:r>
          </w:p>
        </w:tc>
        <w:tc>
          <w:tcPr>
            <w:tcW w:w="142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所在学校</w:t>
            </w:r>
          </w:p>
        </w:tc>
        <w:tc>
          <w:tcPr>
            <w:tcW w:w="10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学科</w:t>
            </w:r>
          </w:p>
        </w:tc>
        <w:tc>
          <w:tcPr>
            <w:tcW w:w="87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学段</w:t>
            </w:r>
          </w:p>
        </w:tc>
        <w:tc>
          <w:tcPr>
            <w:tcW w:w="76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班级</w:t>
            </w:r>
          </w:p>
        </w:tc>
        <w:tc>
          <w:tcPr>
            <w:tcW w:w="125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学生姓名</w:t>
            </w:r>
          </w:p>
        </w:tc>
        <w:tc>
          <w:tcPr>
            <w:tcW w:w="78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备注</w:t>
            </w:r>
          </w:p>
        </w:tc>
      </w:tr>
      <w:tr w:rsidR="000265F0" w:rsidTr="000265F0">
        <w:trPr>
          <w:trHeight w:hRule="exact" w:val="708"/>
        </w:trPr>
        <w:tc>
          <w:tcPr>
            <w:tcW w:w="8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6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42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0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6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5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8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r>
      <w:tr w:rsidR="000265F0" w:rsidTr="000265F0">
        <w:trPr>
          <w:trHeight w:hRule="exact" w:val="700"/>
        </w:trPr>
        <w:tc>
          <w:tcPr>
            <w:tcW w:w="8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6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42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0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6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5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8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r>
      <w:tr w:rsidR="000265F0" w:rsidTr="000265F0">
        <w:trPr>
          <w:trHeight w:hRule="exact" w:val="727"/>
        </w:trPr>
        <w:tc>
          <w:tcPr>
            <w:tcW w:w="8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6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1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42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0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87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6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125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c>
          <w:tcPr>
            <w:tcW w:w="78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265F0" w:rsidRDefault="000265F0" w:rsidP="000265F0">
            <w:pPr>
              <w:spacing w:line="580" w:lineRule="exact"/>
              <w:jc w:val="center"/>
              <w:rPr>
                <w:rFonts w:ascii="仿宋_GB2312" w:eastAsia="仿宋_GB2312" w:hAnsi="仿宋_GB2312" w:cs="仿宋_GB2312"/>
                <w:sz w:val="24"/>
                <w:szCs w:val="24"/>
              </w:rPr>
            </w:pPr>
          </w:p>
        </w:tc>
      </w:tr>
    </w:tbl>
    <w:p w:rsidR="00EF4EEC" w:rsidRDefault="00EF4EEC" w:rsidP="000265F0">
      <w:pPr>
        <w:kinsoku w:val="0"/>
        <w:overflowPunct w:val="0"/>
        <w:spacing w:line="580" w:lineRule="exact"/>
        <w:rPr>
          <w:sz w:val="4"/>
        </w:rPr>
      </w:pPr>
    </w:p>
    <w:p w:rsidR="00EF4EEC" w:rsidRDefault="00EF4EEC" w:rsidP="000265F0">
      <w:pPr>
        <w:spacing w:line="580" w:lineRule="exact"/>
      </w:pPr>
    </w:p>
    <w:p w:rsidR="00EF4EEC" w:rsidRDefault="00042E7E" w:rsidP="000265F0">
      <w:pPr>
        <w:pStyle w:val="2"/>
        <w:kinsoku w:val="0"/>
        <w:overflowPunct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山丹县</w:t>
      </w:r>
      <w:r>
        <w:rPr>
          <w:rFonts w:ascii="方正小标宋简体" w:eastAsia="方正小标宋简体" w:hAnsi="方正小标宋简体" w:cs="方正小标宋简体" w:hint="eastAsia"/>
          <w:sz w:val="44"/>
          <w:szCs w:val="44"/>
        </w:rPr>
        <w:t>第四届特殊教育优质课参赛教师报名表</w:t>
      </w:r>
    </w:p>
    <w:p w:rsidR="00EF4EEC" w:rsidRDefault="00042E7E" w:rsidP="000265F0">
      <w:pPr>
        <w:pStyle w:val="2"/>
        <w:kinsoku w:val="0"/>
        <w:overflowPunct w:val="0"/>
        <w:spacing w:line="580" w:lineRule="exact"/>
        <w:jc w:val="center"/>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送教上门</w:t>
      </w:r>
      <w:r>
        <w:rPr>
          <w:rFonts w:ascii="仿宋_GB2312" w:eastAsia="仿宋_GB2312" w:hAnsi="仿宋_GB2312" w:cs="仿宋_GB2312" w:hint="eastAsia"/>
          <w:szCs w:val="32"/>
        </w:rPr>
        <w:t>组</w:t>
      </w:r>
      <w:r>
        <w:rPr>
          <w:rFonts w:ascii="仿宋_GB2312" w:eastAsia="仿宋_GB2312" w:hAnsi="仿宋_GB2312" w:cs="仿宋_GB2312" w:hint="eastAsia"/>
          <w:szCs w:val="32"/>
        </w:rPr>
        <w:t>）</w:t>
      </w:r>
    </w:p>
    <w:p w:rsidR="00EF4EEC" w:rsidRDefault="00042E7E" w:rsidP="000265F0">
      <w:pPr>
        <w:tabs>
          <w:tab w:val="left" w:pos="4284"/>
        </w:tabs>
        <w:kinsoku w:val="0"/>
        <w:overflowPunct w:val="0"/>
        <w:spacing w:line="580" w:lineRule="exact"/>
        <w:ind w:left="237"/>
        <w:rPr>
          <w:rFonts w:ascii="仿宋_GB2312" w:eastAsia="仿宋_GB2312" w:hAnsi="仿宋_GB2312" w:cs="仿宋_GB2312"/>
          <w:sz w:val="28"/>
          <w:szCs w:val="28"/>
        </w:rPr>
      </w:pPr>
      <w:r>
        <w:rPr>
          <w:rFonts w:ascii="仿宋_GB2312" w:eastAsia="仿宋_GB2312" w:hAnsi="仿宋_GB2312" w:cs="仿宋_GB2312" w:hint="eastAsia"/>
          <w:sz w:val="28"/>
          <w:szCs w:val="28"/>
        </w:rPr>
        <w:t>学校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填报人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p>
    <w:tbl>
      <w:tblPr>
        <w:tblW w:w="9467" w:type="dxa"/>
        <w:tblLayout w:type="fixed"/>
        <w:tblLook w:val="04A0"/>
      </w:tblPr>
      <w:tblGrid>
        <w:gridCol w:w="696"/>
        <w:gridCol w:w="1176"/>
        <w:gridCol w:w="696"/>
        <w:gridCol w:w="696"/>
        <w:gridCol w:w="1373"/>
        <w:gridCol w:w="1290"/>
        <w:gridCol w:w="2565"/>
        <w:gridCol w:w="975"/>
      </w:tblGrid>
      <w:tr w:rsidR="00EF4EEC" w:rsidTr="000265F0">
        <w:trPr>
          <w:trHeight w:hRule="exact" w:val="851"/>
        </w:trPr>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序号</w:t>
            </w:r>
          </w:p>
        </w:tc>
        <w:tc>
          <w:tcPr>
            <w:tcW w:w="117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参赛教师</w:t>
            </w: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性别</w:t>
            </w: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年龄</w:t>
            </w:r>
          </w:p>
        </w:tc>
        <w:tc>
          <w:tcPr>
            <w:tcW w:w="1373" w:type="dxa"/>
            <w:tcBorders>
              <w:top w:val="single" w:sz="4" w:space="0" w:color="000000"/>
              <w:left w:val="single" w:sz="4" w:space="0" w:color="000000"/>
              <w:bottom w:val="single" w:sz="4" w:space="0" w:color="000000"/>
              <w:right w:val="single" w:sz="6"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所在学校</w:t>
            </w:r>
          </w:p>
        </w:tc>
        <w:tc>
          <w:tcPr>
            <w:tcW w:w="1290"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学生姓名</w:t>
            </w:r>
          </w:p>
        </w:tc>
        <w:tc>
          <w:tcPr>
            <w:tcW w:w="2565"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内容</w:t>
            </w:r>
          </w:p>
        </w:tc>
        <w:tc>
          <w:tcPr>
            <w:tcW w:w="9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042E7E" w:rsidP="000265F0">
            <w:pPr>
              <w:pStyle w:val="TableParagraph"/>
              <w:kinsoku w:val="0"/>
              <w:overflowPunct w:val="0"/>
              <w:spacing w:line="580" w:lineRule="exact"/>
              <w:jc w:val="center"/>
              <w:rPr>
                <w:rFonts w:ascii="仿宋_GB2312" w:eastAsia="仿宋_GB2312" w:hAnsi="仿宋_GB2312" w:cs="仿宋_GB2312"/>
                <w:szCs w:val="24"/>
              </w:rPr>
            </w:pPr>
            <w:r>
              <w:rPr>
                <w:rFonts w:ascii="仿宋_GB2312" w:eastAsia="仿宋_GB2312" w:hAnsi="仿宋_GB2312" w:cs="仿宋_GB2312" w:hint="eastAsia"/>
                <w:szCs w:val="24"/>
              </w:rPr>
              <w:t>备注</w:t>
            </w:r>
          </w:p>
        </w:tc>
      </w:tr>
      <w:tr w:rsidR="00EF4EEC" w:rsidTr="000265F0">
        <w:trPr>
          <w:trHeight w:hRule="exact" w:val="851"/>
        </w:trPr>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17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373" w:type="dxa"/>
            <w:tcBorders>
              <w:top w:val="single" w:sz="4" w:space="0" w:color="000000"/>
              <w:left w:val="single" w:sz="4" w:space="0" w:color="000000"/>
              <w:bottom w:val="single" w:sz="4" w:space="0" w:color="000000"/>
              <w:right w:val="single" w:sz="6"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290"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2565"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9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r>
      <w:tr w:rsidR="00EF4EEC" w:rsidTr="000265F0">
        <w:trPr>
          <w:trHeight w:hRule="exact" w:val="851"/>
        </w:trPr>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17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69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373" w:type="dxa"/>
            <w:tcBorders>
              <w:top w:val="single" w:sz="4" w:space="0" w:color="000000"/>
              <w:left w:val="single" w:sz="4" w:space="0" w:color="000000"/>
              <w:bottom w:val="single" w:sz="4" w:space="0" w:color="000000"/>
              <w:right w:val="single" w:sz="6"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1290"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2565" w:type="dxa"/>
            <w:tcBorders>
              <w:top w:val="single" w:sz="4" w:space="0" w:color="000000"/>
              <w:left w:val="single" w:sz="6"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c>
          <w:tcPr>
            <w:tcW w:w="9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F4EEC" w:rsidRDefault="00EF4EEC" w:rsidP="000265F0">
            <w:pPr>
              <w:pStyle w:val="TableParagraph"/>
              <w:kinsoku w:val="0"/>
              <w:overflowPunct w:val="0"/>
              <w:spacing w:line="580" w:lineRule="exact"/>
              <w:jc w:val="center"/>
              <w:rPr>
                <w:rFonts w:ascii="仿宋_GB2312" w:eastAsia="仿宋_GB2312" w:hAnsi="仿宋_GB2312" w:cs="仿宋_GB2312"/>
                <w:szCs w:val="24"/>
              </w:rPr>
            </w:pPr>
          </w:p>
        </w:tc>
      </w:tr>
    </w:tbl>
    <w:p w:rsidR="00EF4EEC" w:rsidRDefault="00EF4EEC" w:rsidP="000265F0">
      <w:pPr>
        <w:spacing w:line="580" w:lineRule="exact"/>
      </w:pPr>
    </w:p>
    <w:sectPr w:rsidR="00EF4EEC" w:rsidSect="00EF4EEC">
      <w:headerReference w:type="default" r:id="rId9"/>
      <w:pgSz w:w="11906" w:h="16838"/>
      <w:pgMar w:top="1134" w:right="1134" w:bottom="1134"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E7E" w:rsidRDefault="00042E7E" w:rsidP="00EF4EEC">
      <w:r>
        <w:separator/>
      </w:r>
    </w:p>
  </w:endnote>
  <w:endnote w:type="continuationSeparator" w:id="1">
    <w:p w:rsidR="00042E7E" w:rsidRDefault="00042E7E" w:rsidP="00EF4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E7E" w:rsidRDefault="00042E7E" w:rsidP="00EF4EEC">
      <w:r>
        <w:separator/>
      </w:r>
    </w:p>
  </w:footnote>
  <w:footnote w:type="continuationSeparator" w:id="1">
    <w:p w:rsidR="00042E7E" w:rsidRDefault="00042E7E" w:rsidP="00EF4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EC" w:rsidRDefault="00EF4EEC">
    <w:pPr>
      <w:kinsoku w:val="0"/>
      <w:overflowPunct w:val="0"/>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50"/>
  <w:drawingGridVerticalSpacing w:val="204"/>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65F0"/>
    <w:rsid w:val="00042E7E"/>
    <w:rsid w:val="00172A27"/>
    <w:rsid w:val="00EF4EEC"/>
    <w:rsid w:val="04AB6D24"/>
    <w:rsid w:val="06D755E3"/>
    <w:rsid w:val="0AA955F8"/>
    <w:rsid w:val="0F4A16C7"/>
    <w:rsid w:val="0F7764A2"/>
    <w:rsid w:val="0FC52F17"/>
    <w:rsid w:val="209B738C"/>
    <w:rsid w:val="23B8516D"/>
    <w:rsid w:val="26617E97"/>
    <w:rsid w:val="2B94166C"/>
    <w:rsid w:val="2C4A48C8"/>
    <w:rsid w:val="2C527FDA"/>
    <w:rsid w:val="34AC5360"/>
    <w:rsid w:val="38B01AA5"/>
    <w:rsid w:val="3B0F722B"/>
    <w:rsid w:val="46F101F4"/>
    <w:rsid w:val="47B560F4"/>
    <w:rsid w:val="47F864DA"/>
    <w:rsid w:val="4BB54189"/>
    <w:rsid w:val="4E907B1A"/>
    <w:rsid w:val="50AA25C6"/>
    <w:rsid w:val="570655A3"/>
    <w:rsid w:val="583A5A70"/>
    <w:rsid w:val="59D80E84"/>
    <w:rsid w:val="60515331"/>
    <w:rsid w:val="66916E68"/>
    <w:rsid w:val="685A3152"/>
    <w:rsid w:val="6B9D2F87"/>
    <w:rsid w:val="6C4666F3"/>
    <w:rsid w:val="6DF951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EEC"/>
    <w:pPr>
      <w:widowControl w:val="0"/>
      <w:jc w:val="both"/>
    </w:pPr>
    <w:rPr>
      <w:rFonts w:ascii="Calibri" w:hAnsi="Calibri" w:cs="仿宋"/>
      <w:kern w:val="2"/>
      <w:sz w:val="30"/>
      <w:szCs w:val="30"/>
    </w:rPr>
  </w:style>
  <w:style w:type="paragraph" w:styleId="1">
    <w:name w:val="heading 1"/>
    <w:basedOn w:val="a"/>
    <w:next w:val="a"/>
    <w:qFormat/>
    <w:rsid w:val="00EF4EEC"/>
    <w:pPr>
      <w:keepNext/>
      <w:keepLines/>
      <w:spacing w:line="640" w:lineRule="exact"/>
      <w:jc w:val="center"/>
      <w:outlineLvl w:val="0"/>
    </w:pPr>
    <w:rPr>
      <w:rFonts w:eastAsia="方正小标宋简体"/>
      <w:kern w:val="44"/>
      <w:sz w:val="44"/>
    </w:rPr>
  </w:style>
  <w:style w:type="paragraph" w:styleId="2">
    <w:name w:val="heading 2"/>
    <w:basedOn w:val="a"/>
    <w:next w:val="a"/>
    <w:link w:val="2Char"/>
    <w:semiHidden/>
    <w:unhideWhenUsed/>
    <w:qFormat/>
    <w:rsid w:val="00EF4EEC"/>
    <w:pPr>
      <w:widowControl/>
      <w:jc w:val="left"/>
      <w:outlineLvl w:val="1"/>
    </w:pPr>
    <w:rPr>
      <w:rFonts w:ascii="宋体" w:eastAsia="黑体" w:hAnsi="宋体" w:cs="Times New Roman"/>
      <w:bCs/>
      <w:kern w:val="0"/>
      <w:sz w:val="32"/>
      <w:szCs w:val="36"/>
    </w:rPr>
  </w:style>
  <w:style w:type="paragraph" w:styleId="3">
    <w:name w:val="heading 3"/>
    <w:basedOn w:val="a"/>
    <w:next w:val="a"/>
    <w:link w:val="3Char"/>
    <w:semiHidden/>
    <w:unhideWhenUsed/>
    <w:qFormat/>
    <w:rsid w:val="00EF4EEC"/>
    <w:pPr>
      <w:keepNext/>
      <w:keepLines/>
      <w:spacing w:line="560" w:lineRule="exact"/>
      <w:outlineLvl w:val="2"/>
    </w:pPr>
    <w:rPr>
      <w:rFonts w:eastAsia="楷体_GB2312"/>
      <w:b/>
    </w:rPr>
  </w:style>
  <w:style w:type="paragraph" w:styleId="4">
    <w:name w:val="heading 4"/>
    <w:basedOn w:val="a"/>
    <w:next w:val="a"/>
    <w:semiHidden/>
    <w:unhideWhenUsed/>
    <w:qFormat/>
    <w:rsid w:val="00EF4EEC"/>
    <w:pPr>
      <w:keepNext/>
      <w:keepLines/>
      <w:spacing w:line="560" w:lineRule="exact"/>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EF4EEC"/>
    <w:pPr>
      <w:ind w:left="108"/>
    </w:pPr>
    <w:rPr>
      <w:rFonts w:ascii="宋体" w:hAnsi="宋体" w:hint="eastAsia"/>
      <w:sz w:val="32"/>
    </w:rPr>
  </w:style>
  <w:style w:type="paragraph" w:styleId="a4">
    <w:name w:val="footer"/>
    <w:basedOn w:val="a"/>
    <w:rsid w:val="00EF4EEC"/>
    <w:pPr>
      <w:tabs>
        <w:tab w:val="center" w:pos="4153"/>
        <w:tab w:val="right" w:pos="8306"/>
      </w:tabs>
      <w:snapToGrid w:val="0"/>
      <w:jc w:val="left"/>
    </w:pPr>
    <w:rPr>
      <w:sz w:val="18"/>
    </w:rPr>
  </w:style>
  <w:style w:type="paragraph" w:styleId="a5">
    <w:name w:val="header"/>
    <w:basedOn w:val="a"/>
    <w:qFormat/>
    <w:rsid w:val="00EF4E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rsid w:val="00EF4E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qFormat/>
    <w:rsid w:val="00EF4EEC"/>
    <w:rPr>
      <w:rFonts w:ascii="宋体" w:eastAsia="黑体" w:hAnsi="宋体" w:cs="Times New Roman"/>
      <w:bCs/>
      <w:kern w:val="0"/>
      <w:sz w:val="32"/>
      <w:szCs w:val="36"/>
    </w:rPr>
  </w:style>
  <w:style w:type="character" w:customStyle="1" w:styleId="3Char">
    <w:name w:val="标题 3 Char"/>
    <w:link w:val="3"/>
    <w:qFormat/>
    <w:rsid w:val="00EF4EEC"/>
    <w:rPr>
      <w:rFonts w:eastAsia="楷体_GB2312"/>
      <w:b/>
      <w:sz w:val="32"/>
    </w:rPr>
  </w:style>
  <w:style w:type="paragraph" w:customStyle="1" w:styleId="TableParagraph">
    <w:name w:val="Table Paragraph"/>
    <w:basedOn w:val="a"/>
    <w:uiPriority w:val="1"/>
    <w:unhideWhenUsed/>
    <w:qFormat/>
    <w:rsid w:val="00EF4EEC"/>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400</Words>
  <Characters>2286</Characters>
  <Application>Microsoft Office Word</Application>
  <DocSecurity>0</DocSecurity>
  <Lines>19</Lines>
  <Paragraphs>5</Paragraphs>
  <ScaleCrop>false</ScaleCrop>
  <Company>MS</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王以奇</cp:lastModifiedBy>
  <cp:revision>2</cp:revision>
  <cp:lastPrinted>2022-05-05T07:25:00Z</cp:lastPrinted>
  <dcterms:created xsi:type="dcterms:W3CDTF">2022-05-05T03:07:00Z</dcterms:created>
  <dcterms:modified xsi:type="dcterms:W3CDTF">2022-05-06T00:53:00Z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