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FD" w:rsidRPr="00B50AAC" w:rsidRDefault="00EB7BFD" w:rsidP="00EB7BFD">
      <w:pPr>
        <w:spacing w:line="580" w:lineRule="exact"/>
        <w:jc w:val="center"/>
        <w:rPr>
          <w:rFonts w:ascii="Times New Roman" w:eastAsia="仿宋_GB2312" w:hAnsi="Times New Roman" w:cs="Times New Roman"/>
          <w:b/>
          <w:sz w:val="36"/>
          <w:szCs w:val="36"/>
        </w:rPr>
      </w:pPr>
      <w:r w:rsidRPr="00B50AAC">
        <w:rPr>
          <w:rFonts w:ascii="Times New Roman" w:eastAsia="仿宋_GB2312" w:hAnsi="Times New Roman" w:cs="Times New Roman"/>
          <w:b/>
          <w:sz w:val="36"/>
          <w:szCs w:val="36"/>
        </w:rPr>
        <w:t>城乡居民基本养老保险经办规程</w:t>
      </w:r>
    </w:p>
    <w:p w:rsidR="00EB7BFD" w:rsidRPr="00B50AAC" w:rsidRDefault="00EB7BFD" w:rsidP="00EB7BFD">
      <w:pPr>
        <w:spacing w:line="580" w:lineRule="exact"/>
        <w:jc w:val="center"/>
        <w:rPr>
          <w:rFonts w:ascii="黑体" w:eastAsia="黑体" w:hAnsi="黑体" w:cs="Times New Roman"/>
          <w:b/>
          <w:sz w:val="32"/>
          <w:szCs w:val="32"/>
        </w:rPr>
      </w:pPr>
      <w:r w:rsidRPr="00B50AAC">
        <w:rPr>
          <w:rFonts w:ascii="黑体" w:eastAsia="黑体" w:hAnsi="黑体" w:cs="Times New Roman" w:hint="eastAsia"/>
          <w:b/>
          <w:sz w:val="32"/>
          <w:szCs w:val="32"/>
        </w:rPr>
        <w:t>第一章  总则</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按照党中央、国务院深入推进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放管服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改革精神，根据《国务院关于建立统一的城乡居民基本养老保险制度的意见》（国发〔</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号，以下简称《意见》），为确保城乡居民基本养老保险（以下简称城乡居民养老保险）经办管理服务工作顺利实施，实现业务操作规范、方便、快捷，制定本规程。</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经办包括参保登记、保险费收缴衔接、基金申请和划拨、个人账户管理、待遇支付、保险关系注销、保险关系转移接续、基金管理、档案管理、统计管理、待遇领取资格确认、内控稽核、宣传咨询、举报受理等。</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会保险经办机构（以下简称社保机构）、乡镇（街道）事务所（中心、站）（以下简称乡镇（街道）事务所）、行政村（社区）村（居）民委员会协办人员（以下简称村（居）协办员）办理城乡居民养老保险事务适用本规程。</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城乡居民养老保险实行属地化管理，社保机构、乡镇（街道）事务所具体经办，村（居）协办员协助办理。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省、自治区、直辖市及新疆生产建设兵团（以下简称省）和地市社保机构负责组织指导和监督考核本地区城乡居民养老保险经办管理服务工作，配合财政部门做好财政补助资金的结算和划拨工作；依据本规程制定本地区城乡居民养老保险业务经办管理办法；依据工作需要和制度规定</w:t>
      </w:r>
      <w:r>
        <w:rPr>
          <w:rFonts w:ascii="Times New Roman" w:eastAsia="仿宋_GB2312" w:hAnsi="Times New Roman" w:cs="Times New Roman"/>
          <w:sz w:val="32"/>
          <w:szCs w:val="32"/>
        </w:rPr>
        <w:lastRenderedPageBreak/>
        <w:t>参与制定本地区城乡居民养老保险基金财务管理办法和基金会计核算办法实施细则；制定本地区城乡居民养老保险内部控制和稽核制度，组织开展内部控制和稽核工作；规范、督导城乡居民养老保险待遇发放和社会化管理服务工作；编制、汇总、上报本级城乡居民养老保险基金预算和决算、财务和统计报表；推进建设统一的城乡居民养老保险经办管理信息系统（以下简称信息系统），负责城乡居民养老保险个人权益记录管理和数据应用分析工作；组织开展人员培训；负责个人账户结余基金归集和上解等工作。</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县（市、区、旗，以下简称县）社保机构负责城乡居民养老保险的参保登记、保险费收缴衔接、基金申请与划拨、基金管理、个人账户建立与管理、待遇核定与支付、保险关系注销、保险关系转移接续、待遇领取资格确认、内控管理、档案管理、个人权益记录管理、数据应用分析以及咨询、查询和举报受理，编制、上报本级城乡居民养老保险基金预算和决算、财务和统计报表，并对乡镇（街道）事务所的业务经办工作进行指导和监督考核，组织开展人员培训等工作（地市社保机构直接经办城乡居民养老保险业务的参照执行，下同）。</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乡镇（街道）事务所负责参保资源的调查和管理，对参保人员的参保资格、基本信息、待遇领取资格及关系转移资格等进行初审，将有关信息录入信息系统，并负责受理咨询、查询和举报、政策宣传、情况公示等工作。</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村（居）协办员具体负责城乡居民养老保险参保登记、</w:t>
      </w:r>
      <w:r>
        <w:rPr>
          <w:rFonts w:ascii="Times New Roman" w:eastAsia="仿宋_GB2312" w:hAnsi="Times New Roman" w:cs="Times New Roman"/>
          <w:sz w:val="32"/>
          <w:szCs w:val="32"/>
        </w:rPr>
        <w:lastRenderedPageBreak/>
        <w:t>待遇领取、保险关系注销、保险关系转移接续等业务环节所需材料的收集与上报，负责向参保人员发放有关材料，通知参保人员办理补缴和待遇领取手续，并协助做好政策宣传与解释、待遇领取资格确认、摸底调查、居民基本信息采集和情况公示等工作。</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城乡居民养老保险基金单独记账，独立核算，存入社会保障基金财政专户，专款专用，任何单位和个人不得挤占、挪用基金，基金结余按国家有关规定实现保值增值。</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乡镇（街道）事务所与村（居）协办员应提供方便快捷的城乡居民养老保险经办服务，包括互联网网上经办服务、自助服务和人工经办服务。互联网网上服务应进行实名验证。对行动不便的参保人员，社保机构、乡镇（街道）事务所与村（居）协办员应为其提供上门服务。</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保机构应当主动与公安、民政、卫生健康、残联、税务等部门共享数据，定期与以上部门的数据系统以及全民参保库等信息库进行数据比对（以下简称数据比对）。凡是能通过数据比对掌握的信息以及法律法规未规定由城乡居民提供的材料，社保机构不得要求城乡居民提供。</w:t>
      </w:r>
    </w:p>
    <w:p w:rsidR="00EB7BFD" w:rsidRPr="00B50AAC" w:rsidRDefault="00EB7BFD" w:rsidP="00EB7BFD">
      <w:pPr>
        <w:spacing w:line="580" w:lineRule="exact"/>
        <w:ind w:firstLineChars="200" w:firstLine="643"/>
        <w:jc w:val="center"/>
        <w:rPr>
          <w:rFonts w:ascii="黑体" w:eastAsia="黑体" w:hAnsi="黑体" w:cs="Times New Roman"/>
          <w:b/>
          <w:sz w:val="32"/>
          <w:szCs w:val="32"/>
        </w:rPr>
      </w:pPr>
      <w:r w:rsidRPr="00B50AAC">
        <w:rPr>
          <w:rFonts w:ascii="黑体" w:eastAsia="黑体" w:hAnsi="黑体" w:cs="Times New Roman"/>
          <w:b/>
          <w:sz w:val="32"/>
          <w:szCs w:val="32"/>
        </w:rPr>
        <w:t>第二章</w:t>
      </w:r>
      <w:r w:rsidRPr="00B50AAC">
        <w:rPr>
          <w:rFonts w:ascii="黑体" w:eastAsia="黑体" w:hAnsi="黑体" w:cs="Times New Roman" w:hint="eastAsia"/>
          <w:b/>
          <w:sz w:val="32"/>
          <w:szCs w:val="32"/>
        </w:rPr>
        <w:t xml:space="preserve"> </w:t>
      </w:r>
      <w:r w:rsidRPr="00B50AAC">
        <w:rPr>
          <w:rFonts w:ascii="黑体" w:eastAsia="黑体" w:hAnsi="黑体" w:cs="Times New Roman"/>
          <w:b/>
          <w:sz w:val="32"/>
          <w:szCs w:val="32"/>
        </w:rPr>
        <w:t>参保登记</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社保机构、乡镇（街道）事务所与村（居）协办员应提供以下两种方式供城乡居民任意选择其一申请参加城乡居民养老保险：</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（一）通过登录网站、自助终端、移动应用等互联网服务渠道（以下简称互联网服务渠道），上</w:t>
      </w:r>
      <w:proofErr w:type="gramStart"/>
      <w:r>
        <w:rPr>
          <w:rFonts w:ascii="Times New Roman" w:eastAsia="仿宋_GB2312" w:hAnsi="Times New Roman" w:cs="Times New Roman"/>
          <w:sz w:val="32"/>
          <w:szCs w:val="32"/>
        </w:rPr>
        <w:t>传有效</w:t>
      </w:r>
      <w:proofErr w:type="gramEnd"/>
      <w:r>
        <w:rPr>
          <w:rFonts w:ascii="Times New Roman" w:eastAsia="仿宋_GB2312" w:hAnsi="Times New Roman" w:cs="Times New Roman"/>
          <w:sz w:val="32"/>
          <w:szCs w:val="32"/>
        </w:rPr>
        <w:t>身份证件、</w:t>
      </w:r>
      <w:r>
        <w:rPr>
          <w:rFonts w:ascii="Times New Roman" w:eastAsia="仿宋_GB2312" w:hAnsi="Times New Roman" w:cs="Times New Roman"/>
          <w:sz w:val="32"/>
          <w:szCs w:val="32"/>
        </w:rPr>
        <w:lastRenderedPageBreak/>
        <w:t>户口簿首页和本人页，填写《城乡居民基本养老保险参保登记表》（以下简称《登记表》）。</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携带有效身份证件和户口簿，通过户籍所在地的村（居）协办员或乡镇（街道）事务所或县社保机构等线下服务渠道（以下简称线下服务渠道）现场办理，乡镇（街道）事务所工作人员或村（居）协办员拍照上</w:t>
      </w:r>
      <w:proofErr w:type="gramStart"/>
      <w:r>
        <w:rPr>
          <w:rFonts w:ascii="Times New Roman" w:eastAsia="仿宋_GB2312" w:hAnsi="Times New Roman" w:cs="Times New Roman"/>
          <w:sz w:val="32"/>
          <w:szCs w:val="32"/>
        </w:rPr>
        <w:t>传相关</w:t>
      </w:r>
      <w:proofErr w:type="gramEnd"/>
      <w:r>
        <w:rPr>
          <w:rFonts w:ascii="Times New Roman" w:eastAsia="仿宋_GB2312" w:hAnsi="Times New Roman" w:cs="Times New Roman"/>
          <w:sz w:val="32"/>
          <w:szCs w:val="32"/>
        </w:rPr>
        <w:t>信息或按规定时限将相关材料逐级上报。</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县社保机构应通过数据比对等方式，对参保申请进行审核，并自收到参保申请之日起</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个工作日内告知申请人审核结果。</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审核通过的，县社保机构应同时在信息系统中进行确认，留存《登记表》、有效身份证件、户口簿信息资料。</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参保人员的性别、民族、居住地址、联系电话等参保登记信息发生变更时，县社保机构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员本人通过互联网服务渠道或线下服务渠道直接填报最新信息进行变更，无需审核。</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参保人员的姓名、出生日期、有效身份证件号码变更时，县社保机构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员本人通过互联网服务渠道提出申请，填写新的《登记表》，上传变更后的有效身份证件办理变更或携带变更后的有效身份证件通过线下服务渠道现场办理变更。</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县社保机构应通过数据比对等方式，对变更申请进行审核，并自收到变更申请之日起</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个工作日内告知参保人员审核结果。审核通过的，应同时在信息系统中进行确</w:t>
      </w:r>
      <w:r>
        <w:rPr>
          <w:rFonts w:ascii="Times New Roman" w:eastAsia="仿宋_GB2312" w:hAnsi="Times New Roman" w:cs="Times New Roman"/>
          <w:sz w:val="32"/>
          <w:szCs w:val="32"/>
        </w:rPr>
        <w:lastRenderedPageBreak/>
        <w:t>认，留存新的《登记表》、有效身份证件信息资料。</w:t>
      </w:r>
    </w:p>
    <w:p w:rsidR="00EB7BFD" w:rsidRPr="00B50AAC" w:rsidRDefault="00EB7BFD" w:rsidP="00EB7BFD">
      <w:pPr>
        <w:spacing w:line="580" w:lineRule="exact"/>
        <w:ind w:firstLineChars="200" w:firstLine="643"/>
        <w:jc w:val="center"/>
        <w:rPr>
          <w:rFonts w:ascii="黑体" w:eastAsia="黑体" w:hAnsi="黑体" w:cs="Times New Roman"/>
          <w:b/>
          <w:sz w:val="32"/>
          <w:szCs w:val="32"/>
        </w:rPr>
      </w:pPr>
      <w:r w:rsidRPr="00B50AAC">
        <w:rPr>
          <w:rFonts w:ascii="黑体" w:eastAsia="黑体" w:hAnsi="黑体" w:cs="Times New Roman"/>
          <w:b/>
          <w:sz w:val="32"/>
          <w:szCs w:val="32"/>
        </w:rPr>
        <w:t>第三章</w:t>
      </w:r>
      <w:r w:rsidRPr="00B50AAC">
        <w:rPr>
          <w:rFonts w:ascii="黑体" w:eastAsia="黑体" w:hAnsi="黑体" w:cs="Times New Roman" w:hint="eastAsia"/>
          <w:b/>
          <w:sz w:val="32"/>
          <w:szCs w:val="32"/>
        </w:rPr>
        <w:t xml:space="preserve"> </w:t>
      </w:r>
      <w:r w:rsidRPr="00B50AAC">
        <w:rPr>
          <w:rFonts w:ascii="黑体" w:eastAsia="黑体" w:hAnsi="黑体" w:cs="Times New Roman"/>
          <w:b/>
          <w:sz w:val="32"/>
          <w:szCs w:val="32"/>
        </w:rPr>
        <w:t>保险费收缴衔接</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城乡居民养老保险费按年度缴纳，参保人员可自主选择缴费档次，确定缴费金额。</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社保机构应依据《国家税务总局办公厅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人力资源社会保障部办公厅关于印发〈社会保险费信息共享平台建设方案〉的通知》（税</w:t>
      </w:r>
      <w:proofErr w:type="gramStart"/>
      <w:r>
        <w:rPr>
          <w:rFonts w:ascii="Times New Roman" w:eastAsia="仿宋_GB2312" w:hAnsi="Times New Roman" w:cs="Times New Roman"/>
          <w:sz w:val="32"/>
          <w:szCs w:val="32"/>
        </w:rPr>
        <w:t>总办发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123</w:t>
      </w:r>
      <w:r>
        <w:rPr>
          <w:rFonts w:ascii="Times New Roman" w:eastAsia="仿宋_GB2312" w:hAnsi="Times New Roman" w:cs="Times New Roman"/>
          <w:sz w:val="32"/>
          <w:szCs w:val="32"/>
        </w:rPr>
        <w:t>号）制定适应满足城乡居民养老保险费征收业务和数据交互需求的数据标准、业务和技术规范，开展</w:t>
      </w:r>
      <w:proofErr w:type="gramStart"/>
      <w:r>
        <w:rPr>
          <w:rFonts w:ascii="Times New Roman" w:eastAsia="仿宋_GB2312" w:hAnsi="Times New Roman" w:cs="Times New Roman"/>
          <w:sz w:val="32"/>
          <w:szCs w:val="32"/>
        </w:rPr>
        <w:t>人社部门</w:t>
      </w:r>
      <w:proofErr w:type="gramEnd"/>
      <w:r>
        <w:rPr>
          <w:rFonts w:ascii="Times New Roman" w:eastAsia="仿宋_GB2312" w:hAnsi="Times New Roman" w:cs="Times New Roman"/>
          <w:sz w:val="32"/>
          <w:szCs w:val="32"/>
        </w:rPr>
        <w:t>信息共享平台的开发、部署及联调、运维等工作，并对共享平台的城乡居民养老保险数据质量管理、交换过程监控，保障参保登记信息的唯一性和有效性，保障数据交换的及时性、准确性、完整性。</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社保机构应在规定时限内向税务部门传递城乡居民养老保险参保登记数据、退费核验信息、退费信息、特殊缴费业务核定等信息，实现城乡居民养老保险费征收相关数据的省级集中交互。</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社保机构应在规定时限内接收税务部门传递的城乡居民养老保险费缴费明细数据、对账数据、特殊缴费业务入库反馈、退费申请等信息。</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社保机构应在涉及城乡居民养老保险费征收的业务稽核、统计分析、公共服务等方面，开展信息共享和业务协同。</w:t>
      </w:r>
    </w:p>
    <w:p w:rsidR="00EB7BFD" w:rsidRPr="00B50AAC" w:rsidRDefault="00EB7BFD" w:rsidP="00EB7BFD">
      <w:pPr>
        <w:spacing w:line="580" w:lineRule="exact"/>
        <w:ind w:firstLineChars="200" w:firstLine="643"/>
        <w:jc w:val="center"/>
        <w:rPr>
          <w:rFonts w:ascii="黑体" w:eastAsia="黑体" w:hAnsi="黑体" w:cs="Times New Roman"/>
          <w:b/>
          <w:sz w:val="32"/>
          <w:szCs w:val="32"/>
        </w:rPr>
      </w:pPr>
      <w:r w:rsidRPr="00B50AAC">
        <w:rPr>
          <w:rFonts w:ascii="黑体" w:eastAsia="黑体" w:hAnsi="黑体" w:cs="Times New Roman"/>
          <w:b/>
          <w:sz w:val="32"/>
          <w:szCs w:val="32"/>
        </w:rPr>
        <w:t>第四章</w:t>
      </w:r>
      <w:r w:rsidRPr="00B50AAC">
        <w:rPr>
          <w:rFonts w:ascii="黑体" w:eastAsia="黑体" w:hAnsi="黑体" w:cs="Times New Roman" w:hint="eastAsia"/>
          <w:b/>
          <w:sz w:val="32"/>
          <w:szCs w:val="32"/>
        </w:rPr>
        <w:t xml:space="preserve"> </w:t>
      </w:r>
      <w:r w:rsidRPr="00B50AAC">
        <w:rPr>
          <w:rFonts w:ascii="黑体" w:eastAsia="黑体" w:hAnsi="黑体" w:cs="Times New Roman"/>
          <w:b/>
          <w:sz w:val="32"/>
          <w:szCs w:val="32"/>
        </w:rPr>
        <w:t>个人账户管理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县社保机构应为每位参保人员建立个人账户。</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个人账户用于记录个人缴费、补助、资助、补贴及利息。</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县社保机构应依据税务部门传递的缴费详细数据，及时将个人缴费额和政府对个人缴费的补贴计入个人账户。</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个人缴费、补助、</w:t>
      </w:r>
      <w:proofErr w:type="gramStart"/>
      <w:r>
        <w:rPr>
          <w:rFonts w:ascii="Times New Roman" w:eastAsia="仿宋_GB2312" w:hAnsi="Times New Roman" w:cs="Times New Roman"/>
          <w:sz w:val="32"/>
          <w:szCs w:val="32"/>
        </w:rPr>
        <w:t>资助按</w:t>
      </w:r>
      <w:proofErr w:type="gramEnd"/>
      <w:r>
        <w:rPr>
          <w:rFonts w:ascii="Times New Roman" w:eastAsia="仿宋_GB2312" w:hAnsi="Times New Roman" w:cs="Times New Roman"/>
          <w:sz w:val="32"/>
          <w:szCs w:val="32"/>
        </w:rPr>
        <w:t>缴入国库时间记账，从次月开始计息。</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城乡居民养老保险个人账户的结息年度为每年的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日。社保机构应于一个结息年度结束后对上年度的个人账户储存额进行结息。</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50AAC">
        <w:rPr>
          <w:rFonts w:ascii="黑体" w:eastAsia="黑体" w:hAnsi="黑体" w:cs="Times New Roman"/>
          <w:sz w:val="32"/>
          <w:szCs w:val="32"/>
        </w:rPr>
        <w:t>第十九条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社保机构应当每年至少一次将参保人员的《城乡居民基本养老保险个人账户对账单》（以下简称《对账单》）通过政府网站或手机短信等多种方式告知本人，同时应提供互联网服务渠道或线下服务</w:t>
      </w:r>
      <w:proofErr w:type="gramStart"/>
      <w:r>
        <w:rPr>
          <w:rFonts w:ascii="Times New Roman" w:eastAsia="仿宋_GB2312" w:hAnsi="Times New Roman" w:cs="Times New Roman"/>
          <w:sz w:val="32"/>
          <w:szCs w:val="32"/>
        </w:rPr>
        <w:t>渠道供参保人</w:t>
      </w:r>
      <w:proofErr w:type="gramEnd"/>
      <w:r>
        <w:rPr>
          <w:rFonts w:ascii="Times New Roman" w:eastAsia="仿宋_GB2312" w:hAnsi="Times New Roman" w:cs="Times New Roman"/>
          <w:sz w:val="32"/>
          <w:szCs w:val="32"/>
        </w:rPr>
        <w:t>员查询打印《对账单》。</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参保人员对个人账户记录有异议的，社保机构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 xml:space="preserve">员通过线下服务渠道提供证据，提出核查申请。接到申请后，县社保机构应立即根据参保人员提供的证据开展核查，并及时告知参保人员处理结果。　　</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个人账户储存额只能用于个人账户养老金支付，除出现本规程第三十七条有关情况外，不得提前支取或挪作他用。</w:t>
      </w:r>
    </w:p>
    <w:p w:rsidR="00EB7BFD" w:rsidRPr="008E78EC" w:rsidRDefault="00EB7BFD" w:rsidP="00EB7BFD">
      <w:pPr>
        <w:spacing w:line="580" w:lineRule="exact"/>
        <w:ind w:firstLineChars="200" w:firstLine="643"/>
        <w:jc w:val="center"/>
        <w:rPr>
          <w:rFonts w:ascii="黑体" w:eastAsia="黑体" w:hAnsi="黑体" w:cs="Times New Roman"/>
          <w:b/>
          <w:sz w:val="32"/>
          <w:szCs w:val="32"/>
        </w:rPr>
      </w:pPr>
      <w:r w:rsidRPr="008E78EC">
        <w:rPr>
          <w:rFonts w:ascii="黑体" w:eastAsia="黑体" w:hAnsi="黑体" w:cs="Times New Roman"/>
          <w:b/>
          <w:sz w:val="32"/>
          <w:szCs w:val="32"/>
        </w:rPr>
        <w:t>第五章</w:t>
      </w:r>
      <w:r w:rsidRPr="008E78EC">
        <w:rPr>
          <w:rFonts w:ascii="黑体" w:eastAsia="黑体" w:hAnsi="黑体" w:cs="Times New Roman" w:hint="eastAsia"/>
          <w:b/>
          <w:sz w:val="32"/>
          <w:szCs w:val="32"/>
        </w:rPr>
        <w:t xml:space="preserve"> </w:t>
      </w:r>
      <w:r w:rsidRPr="008E78EC">
        <w:rPr>
          <w:rFonts w:ascii="黑体" w:eastAsia="黑体" w:hAnsi="黑体" w:cs="Times New Roman"/>
          <w:b/>
          <w:sz w:val="32"/>
          <w:szCs w:val="32"/>
        </w:rPr>
        <w:t>待遇支付</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县社保机构应定期查询即将达到待遇领取年龄的参保人员，通过数据比对生存状态、参保状态和缴费</w:t>
      </w:r>
      <w:r>
        <w:rPr>
          <w:rFonts w:ascii="Times New Roman" w:eastAsia="仿宋_GB2312" w:hAnsi="Times New Roman" w:cs="Times New Roman"/>
          <w:sz w:val="32"/>
          <w:szCs w:val="32"/>
        </w:rPr>
        <w:lastRenderedPageBreak/>
        <w:t>状态，调取权益记录，生成《城乡居民基本养老保险待遇领取告知书》（以下简称《告知书》），通过互联网服务渠道或线下服务渠道通知参保人员。</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《告知书》应包括参保人员参保缴费情况、预估权益及待遇申领手续等信息。</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县社保机构应允</w:t>
      </w:r>
      <w:proofErr w:type="gramStart"/>
      <w:r>
        <w:rPr>
          <w:rFonts w:ascii="Times New Roman" w:eastAsia="仿宋_GB2312" w:hAnsi="Times New Roman" w:cs="Times New Roman"/>
          <w:sz w:val="32"/>
          <w:szCs w:val="32"/>
        </w:rPr>
        <w:t>许达到</w:t>
      </w:r>
      <w:proofErr w:type="gramEnd"/>
      <w:r>
        <w:rPr>
          <w:rFonts w:ascii="Times New Roman" w:eastAsia="仿宋_GB2312" w:hAnsi="Times New Roman" w:cs="Times New Roman"/>
          <w:sz w:val="32"/>
          <w:szCs w:val="32"/>
        </w:rPr>
        <w:t>待遇领取年龄的参保人员通过互联网服务渠道上</w:t>
      </w:r>
      <w:proofErr w:type="gramStart"/>
      <w:r>
        <w:rPr>
          <w:rFonts w:ascii="Times New Roman" w:eastAsia="仿宋_GB2312" w:hAnsi="Times New Roman" w:cs="Times New Roman"/>
          <w:sz w:val="32"/>
          <w:szCs w:val="32"/>
        </w:rPr>
        <w:t>传有效</w:t>
      </w:r>
      <w:proofErr w:type="gramEnd"/>
      <w:r>
        <w:rPr>
          <w:rFonts w:ascii="Times New Roman" w:eastAsia="仿宋_GB2312" w:hAnsi="Times New Roman" w:cs="Times New Roman"/>
          <w:sz w:val="32"/>
          <w:szCs w:val="32"/>
        </w:rPr>
        <w:t>身份证件，提出待遇领取申请，或参保人员本人携带有效身份证件，通过线下服务渠道现场办理。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第二十四条</w:t>
      </w:r>
      <w:r w:rsidRPr="008E78EC">
        <w:rPr>
          <w:rFonts w:ascii="黑体" w:eastAsia="黑体" w:hAnsi="黑体" w:cs="Times New Roman" w:hint="eastAsia"/>
          <w:sz w:val="32"/>
          <w:szCs w:val="32"/>
        </w:rPr>
        <w:t xml:space="preserve"> </w:t>
      </w:r>
      <w:r>
        <w:rPr>
          <w:rFonts w:ascii="Times New Roman" w:eastAsia="仿宋_GB2312" w:hAnsi="Times New Roman" w:cs="Times New Roman"/>
          <w:sz w:val="32"/>
          <w:szCs w:val="32"/>
        </w:rPr>
        <w:t>县社保机构应及时受理参保人员待遇领取申请，通过数据比对等方式，核实其领取城乡居民养老保险待遇资格。</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对符合待遇领取条件的，县社保机构应自收到待遇领取申请之日起</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个工作日内核定城乡居民养老保险待遇，生成《城乡居民基本养老保险待遇核定表》，</w:t>
      </w:r>
      <w:proofErr w:type="gramStart"/>
      <w:r>
        <w:rPr>
          <w:rFonts w:ascii="Times New Roman" w:eastAsia="仿宋_GB2312" w:hAnsi="Times New Roman" w:cs="Times New Roman"/>
          <w:sz w:val="32"/>
          <w:szCs w:val="32"/>
        </w:rPr>
        <w:t>供参保人</w:t>
      </w:r>
      <w:proofErr w:type="gramEnd"/>
      <w:r>
        <w:rPr>
          <w:rFonts w:ascii="Times New Roman" w:eastAsia="仿宋_GB2312" w:hAnsi="Times New Roman" w:cs="Times New Roman"/>
          <w:sz w:val="32"/>
          <w:szCs w:val="32"/>
        </w:rPr>
        <w:t>员确认待遇计发标准。对不符合待遇领取条件的，应自收到待遇领取申请之日起</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个工作日内告知原因。</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参保人员对待遇计发标准有异议的，社保机构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员通过线下服务渠道提供证据，提出核查申请。接到申请后，县社保机构应立即根据参保人员提供的证据开展核查。待遇计发标准有误的，县社保机构应及时重新核定待遇计发标准，并将核定结果反馈给参保人员，经参保人员确认后按新待遇标准发放待遇，并补（扣）</w:t>
      </w:r>
      <w:proofErr w:type="gramStart"/>
      <w:r>
        <w:rPr>
          <w:rFonts w:ascii="Times New Roman" w:eastAsia="仿宋_GB2312" w:hAnsi="Times New Roman" w:cs="Times New Roman"/>
          <w:sz w:val="32"/>
          <w:szCs w:val="32"/>
        </w:rPr>
        <w:t>发相应</w:t>
      </w:r>
      <w:proofErr w:type="gramEnd"/>
      <w:r>
        <w:rPr>
          <w:rFonts w:ascii="Times New Roman" w:eastAsia="仿宋_GB2312" w:hAnsi="Times New Roman" w:cs="Times New Roman"/>
          <w:sz w:val="32"/>
          <w:szCs w:val="32"/>
        </w:rPr>
        <w:t>的历史待遇；待遇计发标准无误的，县社保机构应及时向参保</w:t>
      </w:r>
      <w:r>
        <w:rPr>
          <w:rFonts w:ascii="Times New Roman" w:eastAsia="仿宋_GB2312" w:hAnsi="Times New Roman" w:cs="Times New Roman"/>
          <w:sz w:val="32"/>
          <w:szCs w:val="32"/>
        </w:rPr>
        <w:lastRenderedPageBreak/>
        <w:t>人</w:t>
      </w:r>
      <w:proofErr w:type="gramStart"/>
      <w:r>
        <w:rPr>
          <w:rFonts w:ascii="Times New Roman" w:eastAsia="仿宋_GB2312" w:hAnsi="Times New Roman" w:cs="Times New Roman"/>
          <w:sz w:val="32"/>
          <w:szCs w:val="32"/>
        </w:rPr>
        <w:t>员说明</w:t>
      </w:r>
      <w:proofErr w:type="gramEnd"/>
      <w:r>
        <w:rPr>
          <w:rFonts w:ascii="Times New Roman" w:eastAsia="仿宋_GB2312" w:hAnsi="Times New Roman" w:cs="Times New Roman"/>
          <w:sz w:val="32"/>
          <w:szCs w:val="32"/>
        </w:rPr>
        <w:t>核查结果。</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社保机构应从参保人</w:t>
      </w:r>
      <w:proofErr w:type="gramStart"/>
      <w:r>
        <w:rPr>
          <w:rFonts w:ascii="Times New Roman" w:eastAsia="仿宋_GB2312" w:hAnsi="Times New Roman" w:cs="Times New Roman"/>
          <w:sz w:val="32"/>
          <w:szCs w:val="32"/>
        </w:rPr>
        <w:t>员符合</w:t>
      </w:r>
      <w:proofErr w:type="gramEnd"/>
      <w:r>
        <w:rPr>
          <w:rFonts w:ascii="Times New Roman" w:eastAsia="仿宋_GB2312" w:hAnsi="Times New Roman" w:cs="Times New Roman"/>
          <w:sz w:val="32"/>
          <w:szCs w:val="32"/>
        </w:rPr>
        <w:t>待遇领取条件的次月开始发放城乡居民养老保险待遇。</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县社保机构应根据待遇领取人员的待遇标准核定应发放的城乡居民养老保险待遇，按月通过信息系统生成《城乡居民基本养老保险待遇支付审批表》，送财政部门申请资金。</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城乡居民养老保险待遇实行社会化发放。县社保机构应在待遇发放前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个工作日内将发放资金从支出户划拨至城乡居民养老保险待遇社会化发放协议服务金融机构（以下简称金融机构），并将待遇支付明细</w:t>
      </w:r>
      <w:proofErr w:type="gramStart"/>
      <w:r>
        <w:rPr>
          <w:rFonts w:ascii="Times New Roman" w:eastAsia="仿宋_GB2312" w:hAnsi="Times New Roman" w:cs="Times New Roman"/>
          <w:sz w:val="32"/>
          <w:szCs w:val="32"/>
        </w:rPr>
        <w:t>通过社银联网</w:t>
      </w:r>
      <w:proofErr w:type="gramEnd"/>
      <w:r>
        <w:rPr>
          <w:rFonts w:ascii="Times New Roman" w:eastAsia="仿宋_GB2312" w:hAnsi="Times New Roman" w:cs="Times New Roman"/>
          <w:sz w:val="32"/>
          <w:szCs w:val="32"/>
        </w:rPr>
        <w:t>接口传输给金融机构。金融机构应在规定时间内将支付金额划入待遇领取人员社会保障卡银行账户，并</w:t>
      </w:r>
      <w:proofErr w:type="gramStart"/>
      <w:r>
        <w:rPr>
          <w:rFonts w:ascii="Times New Roman" w:eastAsia="仿宋_GB2312" w:hAnsi="Times New Roman" w:cs="Times New Roman"/>
          <w:sz w:val="32"/>
          <w:szCs w:val="32"/>
        </w:rPr>
        <w:t>通过社银联网</w:t>
      </w:r>
      <w:proofErr w:type="gramEnd"/>
      <w:r>
        <w:rPr>
          <w:rFonts w:ascii="Times New Roman" w:eastAsia="仿宋_GB2312" w:hAnsi="Times New Roman" w:cs="Times New Roman"/>
          <w:sz w:val="32"/>
          <w:szCs w:val="32"/>
        </w:rPr>
        <w:t>接口实时传输资金支付明细给县社保机构。</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第二十九条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对金融机构反馈的资金支付明细和支付回执凭证进行核对，核对无误后，在信息系统中进行支付确认处理，打印《城乡居民基本养老保险基金支付汇总表》（两联），并与金融机构当月出具的所有支付回执凭证进行核对，确保准确无误。对发放不成功的，社保机构应会同金融机构及时解决，并进行再次发放。</w:t>
      </w:r>
      <w:r>
        <w:rPr>
          <w:rFonts w:ascii="Times New Roman" w:eastAsia="仿宋_GB2312" w:hAnsi="Times New Roman" w:cs="Times New Roman"/>
          <w:sz w:val="32"/>
          <w:szCs w:val="32"/>
        </w:rPr>
        <w:t xml:space="preserve">    </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待遇领取人员在领取待遇期间服刑的，县社保机构应参照《劳动和社会保障部办公厅关于退休人员被判刑后有关养老保险待遇问题的复函》（</w:t>
      </w:r>
      <w:proofErr w:type="gramStart"/>
      <w:r>
        <w:rPr>
          <w:rFonts w:ascii="Times New Roman" w:eastAsia="仿宋_GB2312" w:hAnsi="Times New Roman" w:cs="Times New Roman"/>
          <w:sz w:val="32"/>
          <w:szCs w:val="32"/>
        </w:rPr>
        <w:t>劳社厅函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号）和《关于对劳社厅函〔</w:t>
      </w:r>
      <w:r>
        <w:rPr>
          <w:rFonts w:ascii="Times New Roman" w:eastAsia="仿宋_GB2312" w:hAnsi="Times New Roman" w:cs="Times New Roman"/>
          <w:sz w:val="32"/>
          <w:szCs w:val="32"/>
        </w:rPr>
        <w:t>2001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号补充说明的函》（</w:t>
      </w:r>
      <w:proofErr w:type="gramStart"/>
      <w:r>
        <w:rPr>
          <w:rFonts w:ascii="Times New Roman" w:eastAsia="仿宋_GB2312" w:hAnsi="Times New Roman" w:cs="Times New Roman"/>
          <w:sz w:val="32"/>
          <w:szCs w:val="32"/>
        </w:rPr>
        <w:t>劳</w:t>
      </w:r>
      <w:r>
        <w:rPr>
          <w:rFonts w:ascii="Times New Roman" w:eastAsia="仿宋_GB2312" w:hAnsi="Times New Roman" w:cs="Times New Roman"/>
          <w:sz w:val="32"/>
          <w:szCs w:val="32"/>
        </w:rPr>
        <w:lastRenderedPageBreak/>
        <w:t>社厅函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315</w:t>
      </w:r>
      <w:r>
        <w:rPr>
          <w:rFonts w:ascii="Times New Roman" w:eastAsia="仿宋_GB2312" w:hAnsi="Times New Roman" w:cs="Times New Roman"/>
          <w:sz w:val="32"/>
          <w:szCs w:val="32"/>
        </w:rPr>
        <w:t>号）相关规定进行处理。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社保机构应严格按照《人力资源社会保障部办公厅关于印发〈领取社会保险待遇资格确认经办规程（暂行）〉的通知》（</w:t>
      </w:r>
      <w:proofErr w:type="gramStart"/>
      <w:r>
        <w:rPr>
          <w:rFonts w:ascii="Times New Roman" w:eastAsia="仿宋_GB2312" w:hAnsi="Times New Roman" w:cs="Times New Roman"/>
          <w:sz w:val="32"/>
          <w:szCs w:val="32"/>
        </w:rPr>
        <w:t>人社厅</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107</w:t>
      </w:r>
      <w:r>
        <w:rPr>
          <w:rFonts w:ascii="Times New Roman" w:eastAsia="仿宋_GB2312" w:hAnsi="Times New Roman" w:cs="Times New Roman"/>
          <w:sz w:val="32"/>
          <w:szCs w:val="32"/>
        </w:rPr>
        <w:t>号）的要求，及时开展参保人员领取城乡居民养老保险待遇资格确认工作。</w:t>
      </w:r>
      <w:r>
        <w:rPr>
          <w:rFonts w:ascii="Times New Roman" w:eastAsia="仿宋_GB2312" w:hAnsi="Times New Roman" w:cs="Times New Roman"/>
          <w:sz w:val="32"/>
          <w:szCs w:val="32"/>
        </w:rPr>
        <w:t xml:space="preserve"> </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村（居）协办员应于每月初将本村（居）上月死亡人员名单（含姓名、有效身份证件号码、死亡日期等基本信息）上报乡镇（街道）事务所，乡镇（街道）事务所汇总后上报县社保机构。</w:t>
      </w:r>
      <w:r>
        <w:rPr>
          <w:rFonts w:ascii="Times New Roman" w:eastAsia="仿宋_GB2312" w:hAnsi="Times New Roman" w:cs="Times New Roman"/>
          <w:sz w:val="32"/>
          <w:szCs w:val="32"/>
        </w:rPr>
        <w:t xml:space="preserve"> </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通过第三十一条和第三十二条发现的疑似丧失城乡居民养老保险待遇领取资格人员，社保机构应当暂停待遇发放，并调查核实。对调查核实后确定仍然具备待遇领取资格的人员，社保机构应当立即恢复发放，并补发停发期间的城乡居民养老保险待遇。</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待遇领取人员出现本规程第三十七条有关情况的，社保机构应从其出现情况的次月起停止发放城乡居民养老保险待遇。</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对待遇领取人员死亡后被冒领的城乡居民养老保险待遇，县社保机构应按照规定责令有关人员退还。拒不退还的，县社保机构应将详细信息移交给有关部门依法处理。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对因未及时办理注销登记而多领取的城乡居民养老保险待遇，县社保机构直接从被注销人员的个人账户余额和丧葬补助金中抵扣；不足抵扣的，应责令有关人员</w:t>
      </w:r>
      <w:r>
        <w:rPr>
          <w:rFonts w:ascii="Times New Roman" w:eastAsia="仿宋_GB2312" w:hAnsi="Times New Roman" w:cs="Times New Roman"/>
          <w:sz w:val="32"/>
          <w:szCs w:val="32"/>
        </w:rPr>
        <w:lastRenderedPageBreak/>
        <w:t>予以退还；拒不退还的，县社保机构应将详细信息移交给有关部门依法处理。</w:t>
      </w:r>
    </w:p>
    <w:p w:rsidR="00EB7BFD" w:rsidRPr="008E78EC" w:rsidRDefault="00EB7BFD" w:rsidP="00EB7BFD">
      <w:pPr>
        <w:spacing w:line="580" w:lineRule="exact"/>
        <w:ind w:firstLineChars="200" w:firstLine="643"/>
        <w:jc w:val="center"/>
        <w:rPr>
          <w:rFonts w:ascii="黑体" w:eastAsia="黑体" w:hAnsi="黑体" w:cs="Times New Roman"/>
          <w:b/>
          <w:sz w:val="32"/>
          <w:szCs w:val="32"/>
        </w:rPr>
      </w:pPr>
      <w:r w:rsidRPr="008E78EC">
        <w:rPr>
          <w:rFonts w:ascii="黑体" w:eastAsia="黑体" w:hAnsi="黑体" w:cs="Times New Roman"/>
          <w:b/>
          <w:sz w:val="32"/>
          <w:szCs w:val="32"/>
        </w:rPr>
        <w:t>第六章</w:t>
      </w:r>
      <w:r w:rsidRPr="008E78EC">
        <w:rPr>
          <w:rFonts w:ascii="黑体" w:eastAsia="黑体" w:hAnsi="黑体" w:cs="Times New Roman" w:hint="eastAsia"/>
          <w:b/>
          <w:sz w:val="32"/>
          <w:szCs w:val="32"/>
        </w:rPr>
        <w:t xml:space="preserve"> </w:t>
      </w:r>
      <w:r w:rsidRPr="008E78EC">
        <w:rPr>
          <w:rFonts w:ascii="黑体" w:eastAsia="黑体" w:hAnsi="黑体" w:cs="Times New Roman"/>
          <w:b/>
          <w:sz w:val="32"/>
          <w:szCs w:val="32"/>
        </w:rPr>
        <w:t>注销登记</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出现以下情形之一的应当进行注销登记，终止其城乡居民养老保险关系：参保人员死亡、丧失国籍或已享受其他基本养老保障待遇。</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8E78EC">
        <w:rPr>
          <w:rFonts w:ascii="黑体" w:eastAsia="黑体" w:hAnsi="黑体" w:cs="Times New Roman"/>
          <w:sz w:val="32"/>
          <w:szCs w:val="32"/>
        </w:rPr>
        <w:t>第三十八条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社保机构办理注销登记时，应遵循告知承诺制，不得要求参保人员、指定受益人或法定继承人提供死亡证明或关系证明等材料。</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参保人员死亡的，社保机构应允许其指定受益人或法定继承人通过互联网服务渠道，上传指定受益人或法定继承人的有效身份证件，填写《城乡居民基本养老保险注销登记表》（以下简称《注销表》）</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承诺，办理注销登记，或携带其指定受益人或法定继承人本人有效身份证件，通过线下服务渠道，填写《注销表》</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承诺，现场办理。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丧失国籍或已享受其他基本养老保障待遇的，社保机构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员通过互联网服务渠道</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上传本人的有效身份证件，填写《注销表》</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承诺，办理注销登记，或参保人员携带本人有效身份证件，通过线下服务渠道，填写《注销表》</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承诺，现场办理。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1C076A">
        <w:rPr>
          <w:rFonts w:ascii="黑体" w:eastAsia="黑体" w:hAnsi="黑体" w:cs="Times New Roman"/>
          <w:sz w:val="32"/>
          <w:szCs w:val="32"/>
        </w:rPr>
        <w:t>第三十九条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县社保机构应通过数据比对等方式，对注销登记信息进行审核，并自收到注销登记申请的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个工作日内告知审核结果。审核通过的，应同时在信息系统中进行确认，留存《注销表》、有效身份证件信息资料和申请材料，</w:t>
      </w:r>
      <w:r>
        <w:rPr>
          <w:rFonts w:ascii="Times New Roman" w:eastAsia="仿宋_GB2312" w:hAnsi="Times New Roman" w:cs="Times New Roman"/>
          <w:sz w:val="32"/>
          <w:szCs w:val="32"/>
        </w:rPr>
        <w:lastRenderedPageBreak/>
        <w:t>结算被注销人员的个人账户余额和丧葬补助金额。</w:t>
      </w:r>
    </w:p>
    <w:p w:rsidR="00EB7BFD" w:rsidRPr="001C076A" w:rsidRDefault="00EB7BFD" w:rsidP="00EB7BFD">
      <w:pPr>
        <w:spacing w:line="580" w:lineRule="exact"/>
        <w:ind w:firstLineChars="200" w:firstLine="643"/>
        <w:jc w:val="center"/>
        <w:rPr>
          <w:rFonts w:ascii="黑体" w:eastAsia="黑体" w:hAnsi="黑体" w:cs="Times New Roman"/>
          <w:b/>
          <w:sz w:val="32"/>
          <w:szCs w:val="32"/>
        </w:rPr>
      </w:pPr>
      <w:r w:rsidRPr="001C076A">
        <w:rPr>
          <w:rFonts w:ascii="黑体" w:eastAsia="黑体" w:hAnsi="黑体" w:cs="Times New Roman"/>
          <w:b/>
          <w:sz w:val="32"/>
          <w:szCs w:val="32"/>
        </w:rPr>
        <w:t>第七章</w:t>
      </w:r>
      <w:r w:rsidRPr="001C076A">
        <w:rPr>
          <w:rFonts w:ascii="黑体" w:eastAsia="黑体" w:hAnsi="黑体" w:cs="Times New Roman" w:hint="eastAsia"/>
          <w:b/>
          <w:sz w:val="32"/>
          <w:szCs w:val="32"/>
        </w:rPr>
        <w:t xml:space="preserve"> </w:t>
      </w:r>
      <w:r w:rsidRPr="001C076A">
        <w:rPr>
          <w:rFonts w:ascii="黑体" w:eastAsia="黑体" w:hAnsi="黑体" w:cs="Times New Roman"/>
          <w:b/>
          <w:sz w:val="32"/>
          <w:szCs w:val="32"/>
        </w:rPr>
        <w:t>关系转续</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1C076A">
        <w:rPr>
          <w:rFonts w:ascii="黑体" w:eastAsia="黑体" w:hAnsi="黑体" w:cs="Times New Roman"/>
          <w:sz w:val="32"/>
          <w:szCs w:val="32"/>
        </w:rPr>
        <w:t>第四十条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参保人员已经按规定领取城乡居民养老保险待遇的，无论户籍是否迁移，其养老保险关系不转移，继续在原参保地领取待遇，待遇领取资格确认工作按照有关规定执行。</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在本县范围内迁移户籍的参保人员，不转移城乡居民养老保险关系，直接办理户籍地址变更登记手续。</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在缴费期间，参保人员跨省、市、县转移的，转入地社保机构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员通过互联网服务渠道，上传本人居民身份证，填写《城乡居民基本养老保险关系转入申请表》（以下简称《转入申请表》），向转入地提出关系转入申请，或参保人员携带居民身份证和变更后的户口簿通过转入地线下服务渠道，填写《转入申请表》现场办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转入地县社保机构受理转入申请后，应通过数据比对核实相关信息，并自收到转入申请的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个工作日内告知审核结果。</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转入申请审核通过后，转入地县社保机构应在规定时限内通过社会保险关系转移系统（以下简称转移系统）向转出地县社保机构发出《城乡居民基本养老保险关系转入接收函》（以下简称《接收函》）。</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转出地县社保机构通过转移系统下载《接收函》后，应及时对申请转移的参保人</w:t>
      </w:r>
      <w:proofErr w:type="gramStart"/>
      <w:r>
        <w:rPr>
          <w:rFonts w:ascii="Times New Roman" w:eastAsia="仿宋_GB2312" w:hAnsi="Times New Roman" w:cs="Times New Roman"/>
          <w:sz w:val="32"/>
          <w:szCs w:val="32"/>
        </w:rPr>
        <w:t>员相关</w:t>
      </w:r>
      <w:proofErr w:type="gramEnd"/>
      <w:r>
        <w:rPr>
          <w:rFonts w:ascii="Times New Roman" w:eastAsia="仿宋_GB2312" w:hAnsi="Times New Roman" w:cs="Times New Roman"/>
          <w:sz w:val="32"/>
          <w:szCs w:val="32"/>
        </w:rPr>
        <w:t>信息进行核实，在业务系统为参保人员进行结息处理，生成《城乡居民基本养老保险关</w:t>
      </w:r>
      <w:r>
        <w:rPr>
          <w:rFonts w:ascii="Times New Roman" w:eastAsia="仿宋_GB2312" w:hAnsi="Times New Roman" w:cs="Times New Roman"/>
          <w:sz w:val="32"/>
          <w:szCs w:val="32"/>
        </w:rPr>
        <w:lastRenderedPageBreak/>
        <w:t>系转出审批表》（以下简称《审批表》），通过转移系统传送给转入地县社保机构，并按照第二十七至二十九条有关规定，于次月通过金融机构将参保人员个人账户储存额一次性划拨到转入地县社保机构指定的银行账户，终止申请转移人员的城乡居民养老保险关系，并按照规定保留原有记录备查。</w:t>
      </w:r>
      <w:r>
        <w:rPr>
          <w:rFonts w:ascii="Times New Roman" w:eastAsia="仿宋_GB2312" w:hAnsi="Times New Roman" w:cs="Times New Roman"/>
          <w:sz w:val="32"/>
          <w:szCs w:val="32"/>
        </w:rPr>
        <w:t xml:space="preserve"> </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转入地县社保机构通过转移系统下载《审批表》，确认转入的个人账户储存额足额到账后，应及时进行实收处理，通过转移系统做办结反馈处理，将参保、转移信息录入业务系统，为转入人员建立及记录个人账户，并告知转入人员个人账户记录信息。</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参保人员对转入的个人账户记录有异议的，社保机构</w:t>
      </w:r>
      <w:proofErr w:type="gramStart"/>
      <w:r>
        <w:rPr>
          <w:rFonts w:ascii="Times New Roman" w:eastAsia="仿宋_GB2312" w:hAnsi="Times New Roman" w:cs="Times New Roman"/>
          <w:sz w:val="32"/>
          <w:szCs w:val="32"/>
        </w:rPr>
        <w:t>应允许参保人</w:t>
      </w:r>
      <w:proofErr w:type="gramEnd"/>
      <w:r>
        <w:rPr>
          <w:rFonts w:ascii="Times New Roman" w:eastAsia="仿宋_GB2312" w:hAnsi="Times New Roman" w:cs="Times New Roman"/>
          <w:sz w:val="32"/>
          <w:szCs w:val="32"/>
        </w:rPr>
        <w:t>员通过线下服务渠道提供证据材料，提出核查申请。接到申请后，转入地县社保机构应及时联系转出地县社保机构进行处理，并告知参保人员处理结果。</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转移过程中，参保人员可通过转入地的互联网服务渠道查询业务办理进度。</w:t>
      </w:r>
    </w:p>
    <w:p w:rsidR="00EB7BFD" w:rsidRPr="00BD7215" w:rsidRDefault="00EB7BFD" w:rsidP="00EB7BFD">
      <w:pPr>
        <w:spacing w:line="580" w:lineRule="exact"/>
        <w:ind w:firstLineChars="200" w:firstLine="643"/>
        <w:jc w:val="center"/>
        <w:rPr>
          <w:rFonts w:ascii="黑体" w:eastAsia="黑体" w:hAnsi="黑体" w:cs="Times New Roman"/>
          <w:b/>
          <w:sz w:val="32"/>
          <w:szCs w:val="32"/>
        </w:rPr>
      </w:pPr>
      <w:r w:rsidRPr="00BD7215">
        <w:rPr>
          <w:rFonts w:ascii="黑体" w:eastAsia="黑体" w:hAnsi="黑体" w:cs="Times New Roman"/>
          <w:b/>
          <w:sz w:val="32"/>
          <w:szCs w:val="32"/>
        </w:rPr>
        <w:t>第八章</w:t>
      </w:r>
      <w:r w:rsidRPr="00BD7215">
        <w:rPr>
          <w:rFonts w:ascii="黑体" w:eastAsia="黑体" w:hAnsi="黑体" w:cs="Times New Roman" w:hint="eastAsia"/>
          <w:b/>
          <w:sz w:val="32"/>
          <w:szCs w:val="32"/>
        </w:rPr>
        <w:t xml:space="preserve"> </w:t>
      </w:r>
      <w:r w:rsidRPr="00BD7215">
        <w:rPr>
          <w:rFonts w:ascii="黑体" w:eastAsia="黑体" w:hAnsi="黑体" w:cs="Times New Roman"/>
          <w:b/>
          <w:sz w:val="32"/>
          <w:szCs w:val="32"/>
        </w:rPr>
        <w:t>基金管理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社保机构应按照《财政部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人力资源社会保障部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国家卫生计生委关于印发〈社会保险基金财务制度〉的通知》（</w:t>
      </w:r>
      <w:proofErr w:type="gramStart"/>
      <w:r>
        <w:rPr>
          <w:rFonts w:ascii="Times New Roman" w:eastAsia="仿宋_GB2312" w:hAnsi="Times New Roman" w:cs="Times New Roman"/>
          <w:sz w:val="32"/>
          <w:szCs w:val="32"/>
        </w:rPr>
        <w:t>财社〔</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144</w:t>
      </w:r>
      <w:r>
        <w:rPr>
          <w:rFonts w:ascii="Times New Roman" w:eastAsia="仿宋_GB2312" w:hAnsi="Times New Roman" w:cs="Times New Roman"/>
          <w:sz w:val="32"/>
          <w:szCs w:val="32"/>
        </w:rPr>
        <w:t>号）《财政部关于印发〈社会保险基金会计制度〉的通知》（财会〔</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号）和《财政部关于印发〈新旧社会保障基金会计制度有关衔接问题的处理规定〉的通知》（财会〔</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号）的规定，与税务、财政部门共同加强城乡居民养老保险基金管理。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lastRenderedPageBreak/>
        <w:t>第四十七条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社保机构应内设财务管理部门或相应专业工作岗位，分别配备专职会计和出纳。</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基金收入户、支出户、财政专户应在县人力资源社会保障部门、财政部门共同认定的金融机构开设。收入户用于归集城乡居民养老保险基金，暂存该账户的利息收入、转移收入及其他收入，除向财政专户划转基金、向上级经办机构缴拨基金、原渠道退回保险费收入外，不得发生其他支付业务，原则上月末无余额。支出</w:t>
      </w:r>
      <w:proofErr w:type="gramStart"/>
      <w:r>
        <w:rPr>
          <w:rFonts w:ascii="Times New Roman" w:eastAsia="仿宋_GB2312" w:hAnsi="Times New Roman" w:cs="Times New Roman"/>
          <w:sz w:val="32"/>
          <w:szCs w:val="32"/>
        </w:rPr>
        <w:t>户用于</w:t>
      </w:r>
      <w:proofErr w:type="gramEnd"/>
      <w:r>
        <w:rPr>
          <w:rFonts w:ascii="Times New Roman" w:eastAsia="仿宋_GB2312" w:hAnsi="Times New Roman" w:cs="Times New Roman"/>
          <w:sz w:val="32"/>
          <w:szCs w:val="32"/>
        </w:rPr>
        <w:t>支付和转出城乡居民养老保险基金，除接收财政专户拨入的基金、上级经办机构拨付基金、暂存该账户利息收入、原渠道退回支付资金外，不得发生其他收入业务。支出户应预留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个月的周转资金，确保城乡居民养老保险待遇按时足额发放。</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第四十九条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年度终了前，统筹地区社保机构应会同税务部门，按照规定表式、时间和编制要求，综合考虑本年预算执行情况、下一年度经济社会发展水平以及社会保险工作计划等因素，编制下一年度城乡居民养老保险基金预算草案，报同级社会保险行政部门审核汇总。</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各级社保机构应严格按照批复预算执行，定期向同级财政部门和社会保险行政部门报告预算执行情况，并主动接受监督检查。</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社保机构应按照《财政部关于印发中央对地方专项转移支付管理办法的通知》（财预〔</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230</w:t>
      </w:r>
      <w:r>
        <w:rPr>
          <w:rFonts w:ascii="Times New Roman" w:eastAsia="仿宋_GB2312" w:hAnsi="Times New Roman" w:cs="Times New Roman"/>
          <w:sz w:val="32"/>
          <w:szCs w:val="32"/>
        </w:rPr>
        <w:t>号）的有关规定结算和申请财政补助资金。</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lastRenderedPageBreak/>
        <w:t>第五十一条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年度终了，统筹地区社保机构应按照规定编制年度社会保险基金决算草案，报同级社会保险行政部门审核汇总。</w:t>
      </w:r>
    </w:p>
    <w:p w:rsidR="00EB7BFD" w:rsidRPr="00BD7215" w:rsidRDefault="00EB7BFD" w:rsidP="00EB7BFD">
      <w:pPr>
        <w:spacing w:line="580" w:lineRule="exact"/>
        <w:ind w:firstLineChars="200" w:firstLine="643"/>
        <w:jc w:val="center"/>
        <w:rPr>
          <w:rFonts w:ascii="黑体" w:eastAsia="黑体" w:hAnsi="黑体" w:cs="Times New Roman"/>
          <w:b/>
          <w:sz w:val="32"/>
          <w:szCs w:val="32"/>
        </w:rPr>
      </w:pPr>
      <w:r w:rsidRPr="00BD7215">
        <w:rPr>
          <w:rFonts w:ascii="黑体" w:eastAsia="黑体" w:hAnsi="黑体" w:cs="Times New Roman"/>
          <w:b/>
          <w:sz w:val="32"/>
          <w:szCs w:val="32"/>
        </w:rPr>
        <w:t>第九章</w:t>
      </w:r>
      <w:r w:rsidRPr="00BD7215">
        <w:rPr>
          <w:rFonts w:ascii="黑体" w:eastAsia="黑体" w:hAnsi="黑体" w:cs="Times New Roman" w:hint="eastAsia"/>
          <w:b/>
          <w:sz w:val="32"/>
          <w:szCs w:val="32"/>
        </w:rPr>
        <w:t xml:space="preserve"> </w:t>
      </w:r>
      <w:r w:rsidRPr="00BD7215">
        <w:rPr>
          <w:rFonts w:ascii="黑体" w:eastAsia="黑体" w:hAnsi="黑体" w:cs="Times New Roman"/>
          <w:b/>
          <w:sz w:val="32"/>
          <w:szCs w:val="32"/>
        </w:rPr>
        <w:t>统计管理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社保机构应设置统计工作岗位，明确工作人员职责，开展常规统计和专项统计调查等工作，按规定上报统计信息，及时准确地提供统计信息服务。</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社保机构应按照统计报表制度，完成统计数据的采集和报表的编制、审核、汇总、上报等工作。统计报表</w:t>
      </w:r>
      <w:proofErr w:type="gramStart"/>
      <w:r>
        <w:rPr>
          <w:rFonts w:ascii="Times New Roman" w:eastAsia="仿宋_GB2312" w:hAnsi="Times New Roman" w:cs="Times New Roman"/>
          <w:sz w:val="32"/>
          <w:szCs w:val="32"/>
        </w:rPr>
        <w:t>应内容</w:t>
      </w:r>
      <w:proofErr w:type="gramEnd"/>
      <w:r>
        <w:rPr>
          <w:rFonts w:ascii="Times New Roman" w:eastAsia="仿宋_GB2312" w:hAnsi="Times New Roman" w:cs="Times New Roman"/>
          <w:sz w:val="32"/>
          <w:szCs w:val="32"/>
        </w:rPr>
        <w:t>完整、数据准确、上报及时。</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社保机构应定期整理各类业务数据，建立统计台账，实现数据来源的可追溯查询。</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统计工作人员应做好城乡居民养老保险统计数据定期和专项分析工作，用于经办管理服务的评估与决策。</w:t>
      </w:r>
    </w:p>
    <w:p w:rsidR="00EB7BFD" w:rsidRPr="00BF6BEE" w:rsidRDefault="00EB7BFD" w:rsidP="00EB7BFD">
      <w:pPr>
        <w:spacing w:line="580" w:lineRule="exact"/>
        <w:ind w:firstLineChars="200" w:firstLine="643"/>
        <w:jc w:val="center"/>
        <w:rPr>
          <w:rFonts w:ascii="黑体" w:eastAsia="黑体" w:hAnsi="黑体" w:cs="Times New Roman"/>
          <w:b/>
          <w:sz w:val="32"/>
          <w:szCs w:val="32"/>
        </w:rPr>
      </w:pPr>
      <w:r w:rsidRPr="00BF6BEE">
        <w:rPr>
          <w:rFonts w:ascii="黑体" w:eastAsia="黑体" w:hAnsi="黑体" w:cs="Times New Roman"/>
          <w:b/>
          <w:sz w:val="32"/>
          <w:szCs w:val="32"/>
        </w:rPr>
        <w:t>第十章</w:t>
      </w:r>
      <w:r w:rsidRPr="00BF6BEE">
        <w:rPr>
          <w:rFonts w:ascii="黑体" w:eastAsia="黑体" w:hAnsi="黑体" w:cs="Times New Roman" w:hint="eastAsia"/>
          <w:b/>
          <w:sz w:val="32"/>
          <w:szCs w:val="32"/>
        </w:rPr>
        <w:t xml:space="preserve"> </w:t>
      </w:r>
      <w:r w:rsidRPr="00BF6BEE">
        <w:rPr>
          <w:rFonts w:ascii="黑体" w:eastAsia="黑体" w:hAnsi="黑体" w:cs="Times New Roman"/>
          <w:b/>
          <w:sz w:val="32"/>
          <w:szCs w:val="32"/>
        </w:rPr>
        <w:t>档案管理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城乡居民养老保险业务档案管理应按照《社会保险业务档案管理规定（试行）》进行收集、整理、归档，确保业务档案有效保管、安全完整。</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县社保机构负责保管业务档案，应配备专门的管理人员和必要的设施、场所，确保业务档案的安全，并根据需要配备适应档案现代化管理要求的技术设备。</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县社保机构应按《社会保险业务档案管理规定（试行）》，对城乡居民养老保险业务档案进行档案利用、</w:t>
      </w:r>
      <w:r>
        <w:rPr>
          <w:rFonts w:ascii="Times New Roman" w:eastAsia="仿宋_GB2312" w:hAnsi="Times New Roman" w:cs="Times New Roman"/>
          <w:sz w:val="32"/>
          <w:szCs w:val="32"/>
        </w:rPr>
        <w:lastRenderedPageBreak/>
        <w:t>鉴定和销毁，对永久和长期保管的业务档案，应定期向同级档案管理部门移交。</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第五十九条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经办过程中产生的电子档案，社保机构应按照《国务院关于在线政务服务的若干规定》进行规范管理，按照档案管理要求及时以电子形式归档。电子档案可不再以纸质形式归档和移交。</w:t>
      </w:r>
    </w:p>
    <w:p w:rsidR="00EB7BFD" w:rsidRPr="00BD7215" w:rsidRDefault="00EB7BFD" w:rsidP="00EB7BFD">
      <w:pPr>
        <w:spacing w:line="580" w:lineRule="exact"/>
        <w:ind w:firstLineChars="200" w:firstLine="643"/>
        <w:jc w:val="center"/>
        <w:rPr>
          <w:rFonts w:ascii="黑体" w:eastAsia="黑体" w:hAnsi="黑体" w:cs="Times New Roman"/>
          <w:b/>
          <w:sz w:val="32"/>
          <w:szCs w:val="32"/>
        </w:rPr>
      </w:pPr>
      <w:r w:rsidRPr="00BD7215">
        <w:rPr>
          <w:rFonts w:ascii="黑体" w:eastAsia="黑体" w:hAnsi="黑体" w:cs="Times New Roman"/>
          <w:b/>
          <w:sz w:val="32"/>
          <w:szCs w:val="32"/>
        </w:rPr>
        <w:t>第十一章</w:t>
      </w:r>
      <w:r w:rsidRPr="00BD7215">
        <w:rPr>
          <w:rFonts w:ascii="黑体" w:eastAsia="黑体" w:hAnsi="黑体" w:cs="Times New Roman" w:hint="eastAsia"/>
          <w:b/>
          <w:sz w:val="32"/>
          <w:szCs w:val="32"/>
        </w:rPr>
        <w:t xml:space="preserve"> </w:t>
      </w:r>
      <w:r w:rsidRPr="00BD7215">
        <w:rPr>
          <w:rFonts w:ascii="黑体" w:eastAsia="黑体" w:hAnsi="黑体" w:cs="Times New Roman"/>
          <w:b/>
          <w:sz w:val="32"/>
          <w:szCs w:val="32"/>
        </w:rPr>
        <w:t>稽核内控</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按照《社会保险稽核办法》，建立健全城乡居民养老保险稽核制度。稽核部门应对各项业务的办理和基金管理、使用情况进行日常检查，督促各个岗位人员严格履行经办程序，准确、完整记录各类信息，并按照档案管理的要求进行归档。</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社保机构应重点稽核城乡居民养老保险的参保资格、待遇领取资格、财政补助资金到位、重复享受待遇等情况，认真核查虚报、冒领养老金情况和欺诈行为。</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根据《社会保险经办机构内部控制暂行办法》，健全内部控制制度，防范各类经办风险。社保机构应合理设置工作岗位，明确岗位职责，岗位之间、业务环节之间应相互监督、相互制衡，做到业务、财务分离，经办、复核等不相容岗位相互分离。社保机构还应建立责任追究制度。</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上级社保机构要对下级社保机构的各项业务经办活动、基金收支行为等内部管理制度的执行情况进行有效监督，并对其执行制度的情况进行考评。</w:t>
      </w:r>
    </w:p>
    <w:p w:rsidR="00EB7BFD" w:rsidRPr="00BD7215" w:rsidRDefault="00EB7BFD" w:rsidP="00EB7BFD">
      <w:pPr>
        <w:spacing w:line="580" w:lineRule="exact"/>
        <w:ind w:firstLineChars="200" w:firstLine="643"/>
        <w:jc w:val="center"/>
        <w:rPr>
          <w:rFonts w:ascii="黑体" w:eastAsia="黑体" w:hAnsi="黑体" w:cs="Times New Roman"/>
          <w:b/>
          <w:sz w:val="32"/>
          <w:szCs w:val="32"/>
        </w:rPr>
      </w:pPr>
      <w:r w:rsidRPr="00BD7215">
        <w:rPr>
          <w:rFonts w:ascii="黑体" w:eastAsia="黑体" w:hAnsi="黑体" w:cs="Times New Roman"/>
          <w:b/>
          <w:sz w:val="32"/>
          <w:szCs w:val="32"/>
        </w:rPr>
        <w:lastRenderedPageBreak/>
        <w:t>第十二章</w:t>
      </w:r>
      <w:r w:rsidRPr="00BD7215">
        <w:rPr>
          <w:rFonts w:ascii="黑体" w:eastAsia="黑体" w:hAnsi="黑体" w:cs="Times New Roman" w:hint="eastAsia"/>
          <w:b/>
          <w:sz w:val="32"/>
          <w:szCs w:val="32"/>
        </w:rPr>
        <w:t xml:space="preserve"> </w:t>
      </w:r>
      <w:r w:rsidRPr="00BD7215">
        <w:rPr>
          <w:rFonts w:ascii="黑体" w:eastAsia="黑体" w:hAnsi="黑体" w:cs="Times New Roman"/>
          <w:b/>
          <w:sz w:val="32"/>
          <w:szCs w:val="32"/>
        </w:rPr>
        <w:t>宣传、咨询及举报受理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社保机构应通过新闻媒体及印发宣传手册等手段，采取各种通俗易懂、灵活多样的方式，有针对性地向城乡居民宣传城乡居民养老保险政策及业务办理流程。</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社保机构和乡镇（街道）事务所应积极开展城乡居民养老保险政策咨询服务活动。实</w:t>
      </w:r>
      <w:proofErr w:type="gramStart"/>
      <w:r>
        <w:rPr>
          <w:rFonts w:ascii="Times New Roman" w:eastAsia="仿宋_GB2312" w:hAnsi="Times New Roman" w:cs="Times New Roman"/>
          <w:sz w:val="32"/>
          <w:szCs w:val="32"/>
        </w:rPr>
        <w:t>行首问</w:t>
      </w:r>
      <w:proofErr w:type="gramEnd"/>
      <w:r>
        <w:rPr>
          <w:rFonts w:ascii="Times New Roman" w:eastAsia="仿宋_GB2312" w:hAnsi="Times New Roman" w:cs="Times New Roman"/>
          <w:sz w:val="32"/>
          <w:szCs w:val="32"/>
        </w:rPr>
        <w:t>负责制，及时受理咨询。</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各级社保机构应公布举报电话和监督电话，及时受理举报，并对举报情况及时进行处理。</w:t>
      </w:r>
    </w:p>
    <w:p w:rsidR="00EB7BFD" w:rsidRDefault="00EB7BFD" w:rsidP="00EB7BF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社保机构应建立举报奖励制度，所需资金列入同级财政预算。</w:t>
      </w:r>
    </w:p>
    <w:p w:rsidR="00EB7BFD" w:rsidRPr="00BD7215" w:rsidRDefault="00EB7BFD" w:rsidP="00EB7BFD">
      <w:pPr>
        <w:spacing w:line="580" w:lineRule="exact"/>
        <w:ind w:firstLineChars="200" w:firstLine="643"/>
        <w:jc w:val="center"/>
        <w:rPr>
          <w:rFonts w:ascii="黑体" w:eastAsia="黑体" w:hAnsi="黑体" w:cs="Times New Roman"/>
          <w:b/>
          <w:sz w:val="32"/>
          <w:szCs w:val="32"/>
        </w:rPr>
      </w:pPr>
      <w:r w:rsidRPr="00BD7215">
        <w:rPr>
          <w:rFonts w:ascii="黑体" w:eastAsia="黑体" w:hAnsi="黑体" w:cs="Times New Roman"/>
          <w:b/>
          <w:sz w:val="32"/>
          <w:szCs w:val="32"/>
        </w:rPr>
        <w:t>第十三章</w:t>
      </w:r>
      <w:r w:rsidRPr="00BD7215">
        <w:rPr>
          <w:rFonts w:ascii="黑体" w:eastAsia="黑体" w:hAnsi="黑体" w:cs="Times New Roman" w:hint="eastAsia"/>
          <w:b/>
          <w:sz w:val="32"/>
          <w:szCs w:val="32"/>
        </w:rPr>
        <w:t xml:space="preserve"> </w:t>
      </w:r>
      <w:r w:rsidRPr="00BD7215">
        <w:rPr>
          <w:rFonts w:ascii="黑体" w:eastAsia="黑体" w:hAnsi="黑体" w:cs="Times New Roman"/>
          <w:b/>
          <w:sz w:val="32"/>
          <w:szCs w:val="32"/>
        </w:rPr>
        <w:t>附则</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本规程所称有效身份证件，包括居民身份证、社会保障卡、港澳台居民居住证、外国人居留证、外国人护照等有效身份证件。</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城乡居民养老保险与其他基本养老保险制度衔接的业务经办工作，参照《城乡养老保险制度衔接经办规程（试行）》（</w:t>
      </w:r>
      <w:proofErr w:type="gramStart"/>
      <w:r>
        <w:rPr>
          <w:rFonts w:ascii="Times New Roman" w:eastAsia="仿宋_GB2312" w:hAnsi="Times New Roman" w:cs="Times New Roman"/>
          <w:sz w:val="32"/>
          <w:szCs w:val="32"/>
        </w:rPr>
        <w:t>人社厅</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号）执行。</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第六十九条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本规程由人力资源社会保障部负责解释。</w:t>
      </w:r>
    </w:p>
    <w:p w:rsidR="00EB7BFD" w:rsidRDefault="00EB7BFD" w:rsidP="00EB7BFD">
      <w:pPr>
        <w:spacing w:line="580" w:lineRule="exact"/>
        <w:ind w:firstLineChars="200" w:firstLine="640"/>
        <w:rPr>
          <w:rFonts w:ascii="Times New Roman" w:eastAsia="仿宋_GB2312" w:hAnsi="Times New Roman" w:cs="Times New Roman"/>
          <w:sz w:val="32"/>
          <w:szCs w:val="32"/>
        </w:rPr>
      </w:pPr>
      <w:r w:rsidRPr="00BD7215">
        <w:rPr>
          <w:rFonts w:ascii="黑体" w:eastAsia="黑体" w:hAnsi="黑体" w:cs="Times New Roman"/>
          <w:sz w:val="32"/>
          <w:szCs w:val="32"/>
        </w:rPr>
        <w:t>第七十条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本规程从印发之日起实施。《人力资源社会保障部关于印发城乡居民基本养老保险经办规程的通知》（</w:t>
      </w:r>
      <w:proofErr w:type="gramStart"/>
      <w:r>
        <w:rPr>
          <w:rFonts w:ascii="Times New Roman" w:eastAsia="仿宋_GB2312" w:hAnsi="Times New Roman" w:cs="Times New Roman"/>
          <w:sz w:val="32"/>
          <w:szCs w:val="32"/>
        </w:rPr>
        <w:t>人社部</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号）同时废止。</w:t>
      </w:r>
    </w:p>
    <w:p w:rsidR="00D01FED" w:rsidRPr="00EB7BFD" w:rsidRDefault="00D01FED"/>
    <w:sectPr w:rsidR="00D01FED" w:rsidRPr="00EB7BFD" w:rsidSect="00D01F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303" w:rsidRDefault="00663303" w:rsidP="00EB7BFD">
      <w:r>
        <w:separator/>
      </w:r>
    </w:p>
  </w:endnote>
  <w:endnote w:type="continuationSeparator" w:id="0">
    <w:p w:rsidR="00663303" w:rsidRDefault="00663303" w:rsidP="00EB7B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303" w:rsidRDefault="00663303" w:rsidP="00EB7BFD">
      <w:r>
        <w:separator/>
      </w:r>
    </w:p>
  </w:footnote>
  <w:footnote w:type="continuationSeparator" w:id="0">
    <w:p w:rsidR="00663303" w:rsidRDefault="00663303" w:rsidP="00EB7B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BFD"/>
    <w:rsid w:val="00663303"/>
    <w:rsid w:val="00D01FED"/>
    <w:rsid w:val="00EB393E"/>
    <w:rsid w:val="00EB7B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7B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7BFD"/>
    <w:rPr>
      <w:sz w:val="18"/>
      <w:szCs w:val="18"/>
    </w:rPr>
  </w:style>
  <w:style w:type="paragraph" w:styleId="a4">
    <w:name w:val="footer"/>
    <w:basedOn w:val="a"/>
    <w:link w:val="Char0"/>
    <w:uiPriority w:val="99"/>
    <w:semiHidden/>
    <w:unhideWhenUsed/>
    <w:rsid w:val="00EB7B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7B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1293</Words>
  <Characters>7371</Characters>
  <Application>Microsoft Office Word</Application>
  <DocSecurity>0</DocSecurity>
  <Lines>61</Lines>
  <Paragraphs>17</Paragraphs>
  <ScaleCrop>false</ScaleCrop>
  <Company>微软中国</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2021-02-19T08:40:00Z</dcterms:created>
  <dcterms:modified xsi:type="dcterms:W3CDTF">2021-02-19T08:41:00Z</dcterms:modified>
</cp:coreProperties>
</file>