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AAFDD2"/>
  <w:body>
    <w:p w14:paraId="0A9775E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山丹县20</w:t>
      </w:r>
      <w:r>
        <w:rPr>
          <w:rFonts w:hint="eastAsia" w:ascii="方正小标宋简体" w:hAnsi="方正小标宋简体" w:eastAsia="方正小标宋简体" w:cs="方正小标宋简体"/>
          <w:sz w:val="44"/>
          <w:szCs w:val="44"/>
          <w:lang w:val="en-US" w:eastAsia="zh-CN"/>
        </w:rPr>
        <w:t>25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农村住房安全隐患整治</w:t>
      </w:r>
    </w:p>
    <w:p w14:paraId="1545BFF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资金补助标准工作</w:t>
      </w:r>
      <w:r>
        <w:rPr>
          <w:rFonts w:hint="eastAsia" w:ascii="方正小标宋简体" w:hAnsi="方正小标宋简体" w:eastAsia="方正小标宋简体" w:cs="方正小标宋简体"/>
          <w:sz w:val="44"/>
          <w:szCs w:val="44"/>
        </w:rPr>
        <w:t>方案</w:t>
      </w:r>
    </w:p>
    <w:p w14:paraId="7D7D10D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14:paraId="332F4278">
      <w:pPr>
        <w:keepNext w:val="0"/>
        <w:keepLines w:val="0"/>
        <w:pageBreakBefore w:val="0"/>
        <w:widowControl w:val="0"/>
        <w:kinsoku/>
        <w:wordWrap/>
        <w:overflowPunct/>
        <w:topLinePunct w:val="0"/>
        <w:autoSpaceDE/>
        <w:autoSpaceDN/>
        <w:bidi w:val="0"/>
        <w:adjustRightInd/>
        <w:snapToGrid/>
        <w:spacing w:line="600" w:lineRule="exact"/>
        <w:ind w:left="1958" w:leftChars="304" w:hanging="1320" w:hangingChars="300"/>
        <w:textAlignment w:val="auto"/>
        <w:rPr>
          <w:rFonts w:hint="default" w:ascii="Times New Roman" w:hAnsi="Times New Roman" w:eastAsia="仿宋_GB2312" w:cs="Times New Roman"/>
          <w:color w:val="auto"/>
          <w:spacing w:val="0"/>
          <w:w w:val="100"/>
          <w:sz w:val="32"/>
          <w:szCs w:val="32"/>
        </w:rPr>
      </w:pPr>
      <w:r>
        <w:rPr>
          <w:rFonts w:hint="eastAsia" w:ascii="方正小标宋简体" w:hAnsi="方正小标宋简体" w:eastAsia="方正小标宋简体" w:cs="方正小标宋简体"/>
          <w:sz w:val="44"/>
          <w:szCs w:val="44"/>
          <w:lang w:val="en-US" w:eastAsia="zh-CN"/>
        </w:rPr>
        <w:t xml:space="preserve">         </w:t>
      </w:r>
      <w:r>
        <w:rPr>
          <w:rFonts w:hint="eastAsia" w:ascii="楷体_GB2312" w:hAnsi="楷体_GB2312" w:eastAsia="楷体_GB2312" w:cs="楷体_GB2312"/>
          <w:sz w:val="32"/>
          <w:szCs w:val="32"/>
          <w:lang w:val="en-US" w:eastAsia="zh-CN"/>
        </w:rPr>
        <w:t xml:space="preserve">    </w:t>
      </w:r>
    </w:p>
    <w:p w14:paraId="46598C88">
      <w:pPr>
        <w:keepNext w:val="0"/>
        <w:keepLines w:val="0"/>
        <w:pageBreakBefore w:val="0"/>
        <w:widowControl w:val="0"/>
        <w:kinsoku/>
        <w:wordWrap/>
        <w:overflowPunct/>
        <w:topLinePunct w:val="0"/>
        <w:autoSpaceDE/>
        <w:autoSpaceDN/>
        <w:bidi w:val="0"/>
        <w:adjustRightInd w:val="0"/>
        <w:snapToGrid w:val="0"/>
        <w:spacing w:line="585" w:lineRule="exact"/>
        <w:ind w:firstLine="640" w:firstLineChars="200"/>
        <w:jc w:val="both"/>
        <w:textAlignment w:val="auto"/>
        <w:rPr>
          <w:rFonts w:hint="default" w:ascii="Times New Roman" w:hAnsi="Times New Roman" w:eastAsia="仿宋_GB2312" w:cs="Times New Roman"/>
          <w:color w:val="auto"/>
          <w:spacing w:val="0"/>
          <w:w w:val="100"/>
          <w:sz w:val="32"/>
          <w:szCs w:val="32"/>
        </w:rPr>
      </w:pPr>
      <w:r>
        <w:rPr>
          <w:rFonts w:hint="eastAsia" w:ascii="仿宋" w:hAnsi="仿宋" w:eastAsia="仿宋" w:cs="仿宋"/>
          <w:color w:val="auto"/>
          <w:spacing w:val="0"/>
          <w:w w:val="100"/>
          <w:sz w:val="32"/>
          <w:szCs w:val="32"/>
        </w:rPr>
        <w:t>按照《</w:t>
      </w:r>
      <w:r>
        <w:rPr>
          <w:rFonts w:hint="eastAsia" w:ascii="仿宋" w:hAnsi="仿宋" w:eastAsia="仿宋" w:cs="仿宋"/>
          <w:sz w:val="32"/>
          <w:szCs w:val="32"/>
          <w:lang w:eastAsia="zh-CN"/>
          <w:woUserID w:val="1"/>
        </w:rPr>
        <w:t>山丹县农村住房安全隐患整治工作方案</w:t>
      </w:r>
      <w:r>
        <w:rPr>
          <w:rFonts w:hint="eastAsia" w:ascii="仿宋" w:hAnsi="仿宋" w:eastAsia="仿宋" w:cs="仿宋"/>
          <w:color w:val="auto"/>
          <w:spacing w:val="0"/>
          <w:w w:val="100"/>
          <w:sz w:val="32"/>
          <w:szCs w:val="32"/>
        </w:rPr>
        <w:t>》，</w:t>
      </w:r>
      <w:r>
        <w:rPr>
          <w:rFonts w:hint="eastAsia" w:ascii="仿宋" w:hAnsi="仿宋" w:eastAsia="仿宋" w:cs="仿宋"/>
          <w:color w:val="auto"/>
          <w:spacing w:val="0"/>
          <w:w w:val="100"/>
          <w:sz w:val="32"/>
          <w:szCs w:val="32"/>
          <w:lang w:eastAsia="zh-CN"/>
        </w:rPr>
        <w:t>以及张掖市人民政府办公室关于印发《张掖市农村住房安全隐患整治工作实施意见》的通知，</w:t>
      </w:r>
      <w:r>
        <w:rPr>
          <w:rFonts w:hint="eastAsia" w:ascii="仿宋" w:hAnsi="仿宋" w:eastAsia="仿宋" w:cs="仿宋"/>
          <w:sz w:val="32"/>
          <w:szCs w:val="32"/>
          <w:lang w:eastAsia="zh-CN"/>
        </w:rPr>
        <w:t>为</w:t>
      </w:r>
      <w:r>
        <w:rPr>
          <w:rFonts w:hint="eastAsia" w:ascii="仿宋" w:hAnsi="仿宋" w:eastAsia="仿宋" w:cs="仿宋"/>
          <w:sz w:val="32"/>
          <w:szCs w:val="32"/>
          <w:lang w:eastAsia="zh-CN"/>
          <w:woUserID w:val="1"/>
        </w:rPr>
        <w:t>进一步提升我县农村房屋质量安全水平，改善农村居住条件，规范补助资金使用管理，</w:t>
      </w:r>
      <w:r>
        <w:rPr>
          <w:rFonts w:hint="eastAsia" w:ascii="仿宋" w:hAnsi="仿宋" w:eastAsia="仿宋" w:cs="仿宋"/>
          <w:snapToGrid w:val="0"/>
          <w:color w:val="auto"/>
          <w:kern w:val="0"/>
          <w:sz w:val="32"/>
          <w:szCs w:val="32"/>
          <w:lang w:val="en-US" w:eastAsia="zh-CN"/>
        </w:rPr>
        <w:t>现</w:t>
      </w:r>
      <w:r>
        <w:rPr>
          <w:rFonts w:hint="eastAsia" w:ascii="仿宋" w:hAnsi="仿宋" w:eastAsia="仿宋" w:cs="仿宋"/>
          <w:color w:val="auto"/>
          <w:spacing w:val="0"/>
          <w:w w:val="100"/>
          <w:sz w:val="32"/>
          <w:szCs w:val="32"/>
        </w:rPr>
        <w:t>结合</w:t>
      </w:r>
      <w:r>
        <w:rPr>
          <w:rFonts w:hint="eastAsia" w:ascii="仿宋" w:hAnsi="仿宋" w:eastAsia="仿宋" w:cs="仿宋"/>
          <w:color w:val="auto"/>
          <w:spacing w:val="0"/>
          <w:w w:val="100"/>
          <w:sz w:val="32"/>
          <w:szCs w:val="32"/>
          <w:lang w:eastAsia="zh-CN"/>
        </w:rPr>
        <w:t>我县</w:t>
      </w:r>
      <w:r>
        <w:rPr>
          <w:rFonts w:hint="eastAsia" w:ascii="仿宋" w:hAnsi="仿宋" w:eastAsia="仿宋" w:cs="仿宋"/>
          <w:color w:val="auto"/>
          <w:spacing w:val="0"/>
          <w:w w:val="100"/>
          <w:sz w:val="32"/>
          <w:szCs w:val="32"/>
        </w:rPr>
        <w:t>实际，</w:t>
      </w:r>
      <w:r>
        <w:rPr>
          <w:rFonts w:hint="eastAsia" w:ascii="仿宋" w:hAnsi="仿宋" w:eastAsia="仿宋" w:cs="仿宋"/>
          <w:snapToGrid w:val="0"/>
          <w:color w:val="auto"/>
          <w:kern w:val="0"/>
          <w:sz w:val="32"/>
          <w:szCs w:val="32"/>
          <w:lang w:val="en-US" w:eastAsia="zh-CN"/>
        </w:rPr>
        <w:t>制定如下</w:t>
      </w:r>
      <w:r>
        <w:rPr>
          <w:rFonts w:hint="eastAsia" w:ascii="仿宋" w:hAnsi="仿宋" w:eastAsia="仿宋" w:cs="仿宋"/>
          <w:snapToGrid w:val="0"/>
          <w:color w:val="auto"/>
          <w:kern w:val="0"/>
          <w:sz w:val="32"/>
          <w:szCs w:val="32"/>
          <w:lang w:eastAsia="zh-CN"/>
          <w:woUserID w:val="1"/>
        </w:rPr>
        <w:t>资金补助</w:t>
      </w:r>
      <w:r>
        <w:rPr>
          <w:rFonts w:hint="eastAsia" w:ascii="仿宋" w:hAnsi="仿宋" w:eastAsia="仿宋" w:cs="仿宋"/>
          <w:snapToGrid w:val="0"/>
          <w:color w:val="auto"/>
          <w:kern w:val="0"/>
          <w:sz w:val="32"/>
          <w:szCs w:val="32"/>
          <w:lang w:val="en-US" w:eastAsia="zh-CN"/>
        </w:rPr>
        <w:t>标准工作方案。</w:t>
      </w:r>
    </w:p>
    <w:p w14:paraId="52056558">
      <w:pPr>
        <w:keepNext w:val="0"/>
        <w:keepLines w:val="0"/>
        <w:pageBreakBefore w:val="0"/>
        <w:widowControl w:val="0"/>
        <w:kinsoku/>
        <w:wordWrap/>
        <w:overflowPunct/>
        <w:topLinePunct w:val="0"/>
        <w:autoSpaceDE/>
        <w:autoSpaceDN/>
        <w:bidi w:val="0"/>
        <w:spacing w:line="585" w:lineRule="exact"/>
        <w:ind w:firstLine="640" w:firstLineChars="200"/>
        <w:jc w:val="both"/>
        <w:textAlignment w:val="auto"/>
        <w:rPr>
          <w:rFonts w:hint="eastAsia"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一、</w:t>
      </w:r>
      <w:r>
        <w:rPr>
          <w:rFonts w:hint="eastAsia" w:ascii="Times New Roman" w:hAnsi="Times New Roman" w:eastAsia="黑体" w:cs="Times New Roman"/>
          <w:color w:val="auto"/>
          <w:sz w:val="32"/>
          <w:szCs w:val="32"/>
          <w:lang w:eastAsia="zh-CN"/>
        </w:rPr>
        <w:t>责任单位</w:t>
      </w:r>
    </w:p>
    <w:p w14:paraId="630ECA67">
      <w:pPr>
        <w:keepNext w:val="0"/>
        <w:keepLines w:val="0"/>
        <w:pageBreakBefore w:val="0"/>
        <w:kinsoku/>
        <w:wordWrap/>
        <w:overflowPunct/>
        <w:topLinePunct w:val="0"/>
        <w:bidi w:val="0"/>
        <w:spacing w:line="585" w:lineRule="exact"/>
        <w:ind w:firstLine="640" w:firstLineChars="200"/>
        <w:textAlignment w:val="auto"/>
        <w:rPr>
          <w:rFonts w:hint="default"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山丹县住房和城乡建设局</w:t>
      </w:r>
      <w:r>
        <w:rPr>
          <w:rFonts w:hint="eastAsia" w:ascii="仿宋" w:hAnsi="仿宋" w:eastAsia="仿宋" w:cs="仿宋"/>
          <w:b w:val="0"/>
          <w:bCs/>
          <w:color w:val="auto"/>
          <w:sz w:val="32"/>
          <w:szCs w:val="32"/>
          <w:lang w:val="en-US" w:eastAsia="zh-CN"/>
        </w:rPr>
        <w:t xml:space="preserve">  山丹县农业农村局 山丹县自然资源局</w:t>
      </w:r>
    </w:p>
    <w:p w14:paraId="11F0AD72">
      <w:pPr>
        <w:keepNext w:val="0"/>
        <w:keepLines w:val="0"/>
        <w:pageBreakBefore w:val="0"/>
        <w:kinsoku/>
        <w:wordWrap/>
        <w:overflowPunct/>
        <w:topLinePunct w:val="0"/>
        <w:bidi w:val="0"/>
        <w:spacing w:line="585"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二、实施单位</w:t>
      </w:r>
    </w:p>
    <w:p w14:paraId="7FCB28DF">
      <w:pPr>
        <w:keepNext w:val="0"/>
        <w:keepLines w:val="0"/>
        <w:pageBreakBefore w:val="0"/>
        <w:kinsoku/>
        <w:wordWrap/>
        <w:overflowPunct/>
        <w:topLinePunct w:val="0"/>
        <w:bidi w:val="0"/>
        <w:spacing w:line="585"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清泉镇人民政府</w:t>
      </w:r>
      <w:r>
        <w:rPr>
          <w:rFonts w:hint="eastAsia" w:ascii="仿宋" w:hAnsi="仿宋" w:eastAsia="仿宋" w:cs="仿宋"/>
          <w:color w:val="auto"/>
          <w:sz w:val="32"/>
          <w:szCs w:val="32"/>
          <w:lang w:val="en-US" w:eastAsia="zh-CN"/>
        </w:rPr>
        <w:t xml:space="preserve"> 位奇镇人民政府 东乐镇人民政府  陈户镇人民政府 老军乡人民政府</w:t>
      </w:r>
    </w:p>
    <w:p w14:paraId="2C899019">
      <w:pPr>
        <w:keepNext w:val="0"/>
        <w:keepLines w:val="0"/>
        <w:pageBreakBefore w:val="0"/>
        <w:kinsoku/>
        <w:wordWrap/>
        <w:overflowPunct/>
        <w:topLinePunct w:val="0"/>
        <w:bidi w:val="0"/>
        <w:spacing w:line="585"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三、实施任务</w:t>
      </w:r>
    </w:p>
    <w:p w14:paraId="3C69B1B2">
      <w:pPr>
        <w:keepNext w:val="0"/>
        <w:keepLines w:val="0"/>
        <w:pageBreakBefore w:val="0"/>
        <w:kinsoku/>
        <w:wordWrap/>
        <w:overflowPunct/>
        <w:topLinePunct w:val="0"/>
        <w:bidi w:val="0"/>
        <w:spacing w:line="585" w:lineRule="exact"/>
        <w:ind w:firstLine="640" w:firstLineChars="200"/>
        <w:textAlignment w:val="auto"/>
        <w:rPr>
          <w:rFonts w:hint="eastAsia" w:ascii="仿宋" w:hAnsi="仿宋" w:eastAsia="仿宋" w:cs="仿宋"/>
          <w:color w:val="auto"/>
          <w:spacing w:val="0"/>
          <w:w w:val="100"/>
          <w:sz w:val="32"/>
          <w:szCs w:val="32"/>
          <w:u w:val="none"/>
          <w:lang w:eastAsia="zh-CN"/>
        </w:rPr>
      </w:pPr>
      <w:r>
        <w:rPr>
          <w:rFonts w:hint="eastAsia" w:ascii="仿宋" w:hAnsi="仿宋" w:eastAsia="仿宋" w:cs="仿宋"/>
          <w:color w:val="auto"/>
          <w:spacing w:val="0"/>
          <w:w w:val="100"/>
          <w:sz w:val="32"/>
          <w:szCs w:val="32"/>
          <w:u w:val="none"/>
        </w:rPr>
        <w:t>202</w:t>
      </w:r>
      <w:r>
        <w:rPr>
          <w:rFonts w:hint="eastAsia" w:ascii="仿宋" w:hAnsi="仿宋" w:eastAsia="仿宋" w:cs="仿宋"/>
          <w:color w:val="auto"/>
          <w:spacing w:val="0"/>
          <w:w w:val="100"/>
          <w:sz w:val="32"/>
          <w:szCs w:val="32"/>
          <w:u w:val="none"/>
          <w:lang w:val="en-US" w:eastAsia="zh-CN"/>
        </w:rPr>
        <w:t>5</w:t>
      </w:r>
      <w:r>
        <w:rPr>
          <w:rFonts w:hint="eastAsia" w:ascii="仿宋" w:hAnsi="仿宋" w:eastAsia="仿宋" w:cs="仿宋"/>
          <w:color w:val="auto"/>
          <w:spacing w:val="0"/>
          <w:w w:val="100"/>
          <w:sz w:val="32"/>
          <w:szCs w:val="32"/>
          <w:u w:val="none"/>
        </w:rPr>
        <w:t>年</w:t>
      </w:r>
      <w:r>
        <w:rPr>
          <w:rFonts w:hint="eastAsia" w:ascii="仿宋" w:hAnsi="仿宋" w:eastAsia="仿宋" w:cs="仿宋"/>
          <w:color w:val="auto"/>
          <w:spacing w:val="0"/>
          <w:w w:val="100"/>
          <w:sz w:val="32"/>
          <w:szCs w:val="32"/>
          <w:u w:val="none"/>
          <w:lang w:val="en-US" w:eastAsia="zh-CN"/>
        </w:rPr>
        <w:t>12月底前，先行对经过前期摸排，初判存在安全隐患</w:t>
      </w:r>
      <w:r>
        <w:rPr>
          <w:rFonts w:hint="eastAsia" w:ascii="仿宋" w:hAnsi="仿宋" w:eastAsia="仿宋" w:cs="仿宋"/>
          <w:color w:val="auto"/>
          <w:spacing w:val="0"/>
          <w:w w:val="100"/>
          <w:sz w:val="32"/>
          <w:szCs w:val="32"/>
          <w:u w:val="none"/>
          <w:lang w:eastAsia="zh-CN"/>
        </w:rPr>
        <w:t>的</w:t>
      </w:r>
      <w:r>
        <w:rPr>
          <w:rFonts w:hint="eastAsia" w:ascii="仿宋" w:hAnsi="仿宋" w:eastAsia="仿宋" w:cs="仿宋"/>
          <w:color w:val="auto"/>
          <w:spacing w:val="0"/>
          <w:w w:val="100"/>
          <w:sz w:val="32"/>
          <w:szCs w:val="32"/>
          <w:u w:val="none"/>
        </w:rPr>
        <w:t>129户</w:t>
      </w:r>
      <w:r>
        <w:rPr>
          <w:rFonts w:hint="eastAsia" w:ascii="仿宋" w:hAnsi="仿宋" w:eastAsia="仿宋" w:cs="仿宋"/>
          <w:color w:val="auto"/>
          <w:spacing w:val="0"/>
          <w:w w:val="100"/>
          <w:sz w:val="32"/>
          <w:szCs w:val="32"/>
          <w:u w:val="none"/>
          <w:lang w:eastAsia="zh-CN"/>
        </w:rPr>
        <w:t>重要交通沿线（其中：</w:t>
      </w:r>
      <w:r>
        <w:rPr>
          <w:rFonts w:hint="eastAsia" w:ascii="仿宋" w:hAnsi="仿宋" w:eastAsia="仿宋" w:cs="仿宋"/>
          <w:b w:val="0"/>
          <w:bCs w:val="0"/>
          <w:color w:val="auto"/>
          <w:spacing w:val="0"/>
          <w:w w:val="100"/>
          <w:sz w:val="32"/>
          <w:szCs w:val="32"/>
          <w:u w:val="none"/>
          <w:lang w:eastAsia="zh-CN"/>
        </w:rPr>
        <w:t>高铁沿线包括兰新高铁、兰张三四线两侧各</w:t>
      </w:r>
      <w:r>
        <w:rPr>
          <w:rFonts w:hint="eastAsia" w:ascii="仿宋" w:hAnsi="仿宋" w:eastAsia="仿宋" w:cs="仿宋"/>
          <w:b w:val="0"/>
          <w:bCs w:val="0"/>
          <w:color w:val="auto"/>
          <w:spacing w:val="0"/>
          <w:w w:val="100"/>
          <w:sz w:val="32"/>
          <w:szCs w:val="32"/>
          <w:u w:val="none"/>
          <w:lang w:val="en-US" w:eastAsia="zh-CN"/>
        </w:rPr>
        <w:t>500米范围内；高速公路包括G30高速两侧各200米范围内；国道沿线包括312国道两侧各200米范围内</w:t>
      </w:r>
      <w:r>
        <w:rPr>
          <w:rFonts w:hint="eastAsia" w:ascii="仿宋" w:hAnsi="仿宋" w:eastAsia="仿宋" w:cs="仿宋"/>
          <w:color w:val="auto"/>
          <w:spacing w:val="0"/>
          <w:w w:val="100"/>
          <w:sz w:val="32"/>
          <w:szCs w:val="32"/>
          <w:u w:val="none"/>
          <w:lang w:eastAsia="zh-CN"/>
        </w:rPr>
        <w:t>）</w:t>
      </w:r>
      <w:r>
        <w:rPr>
          <w:rFonts w:hint="eastAsia" w:ascii="仿宋" w:hAnsi="仿宋" w:eastAsia="仿宋" w:cs="仿宋"/>
          <w:b w:val="0"/>
          <w:bCs w:val="0"/>
          <w:color w:val="auto"/>
          <w:spacing w:val="0"/>
          <w:w w:val="100"/>
          <w:sz w:val="32"/>
          <w:szCs w:val="32"/>
          <w:u w:val="none"/>
          <w:lang w:eastAsia="zh-CN"/>
        </w:rPr>
        <w:t>农户农村住房进行安全隐患</w:t>
      </w:r>
      <w:r>
        <w:rPr>
          <w:rFonts w:hint="eastAsia" w:ascii="仿宋" w:hAnsi="仿宋" w:eastAsia="仿宋" w:cs="仿宋"/>
          <w:color w:val="auto"/>
          <w:spacing w:val="0"/>
          <w:w w:val="100"/>
          <w:sz w:val="32"/>
          <w:szCs w:val="32"/>
          <w:u w:val="none"/>
        </w:rPr>
        <w:t>整治</w:t>
      </w:r>
      <w:r>
        <w:rPr>
          <w:rFonts w:hint="eastAsia" w:ascii="仿宋" w:hAnsi="仿宋" w:eastAsia="仿宋" w:cs="仿宋"/>
          <w:color w:val="auto"/>
          <w:spacing w:val="0"/>
          <w:w w:val="100"/>
          <w:sz w:val="32"/>
          <w:szCs w:val="32"/>
          <w:u w:val="none"/>
          <w:lang w:eastAsia="zh-CN"/>
        </w:rPr>
        <w:t>。</w:t>
      </w:r>
    </w:p>
    <w:p w14:paraId="5430BB1E">
      <w:pPr>
        <w:keepNext w:val="0"/>
        <w:keepLines w:val="0"/>
        <w:pageBreakBefore w:val="0"/>
        <w:kinsoku/>
        <w:wordWrap/>
        <w:overflowPunct/>
        <w:topLinePunct w:val="0"/>
        <w:bidi w:val="0"/>
        <w:spacing w:line="585"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四、</w:t>
      </w:r>
      <w:r>
        <w:rPr>
          <w:rFonts w:hint="eastAsia" w:ascii="黑体" w:hAnsi="黑体" w:eastAsia="黑体" w:cs="黑体"/>
          <w:b w:val="0"/>
          <w:bCs/>
          <w:sz w:val="32"/>
          <w:szCs w:val="32"/>
          <w:lang w:eastAsia="zh-CN"/>
        </w:rPr>
        <w:t>整治方式</w:t>
      </w:r>
    </w:p>
    <w:p w14:paraId="6ED2279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snapToGrid w:val="0"/>
          <w:color w:val="auto"/>
          <w:kern w:val="0"/>
          <w:sz w:val="32"/>
          <w:szCs w:val="32"/>
          <w:lang w:val="en-US" w:eastAsia="zh-CN"/>
        </w:rPr>
        <w:t>依法依规整合</w:t>
      </w:r>
      <w:r>
        <w:rPr>
          <w:rFonts w:hint="eastAsia" w:ascii="Times New Roman" w:hAnsi="Times New Roman" w:eastAsia="仿宋_GB2312" w:cs="Times New Roman"/>
          <w:snapToGrid w:val="0"/>
          <w:color w:val="auto"/>
          <w:kern w:val="0"/>
          <w:sz w:val="32"/>
          <w:szCs w:val="32"/>
          <w:lang w:val="en-US" w:eastAsia="zh-CN"/>
        </w:rPr>
        <w:t>市级奖补资金、</w:t>
      </w:r>
      <w:r>
        <w:rPr>
          <w:rFonts w:hint="default" w:ascii="Times New Roman" w:hAnsi="Times New Roman" w:eastAsia="仿宋_GB2312" w:cs="Times New Roman"/>
          <w:snapToGrid w:val="0"/>
          <w:color w:val="auto"/>
          <w:kern w:val="0"/>
          <w:sz w:val="32"/>
          <w:szCs w:val="32"/>
          <w:lang w:val="en-US" w:eastAsia="zh-CN"/>
        </w:rPr>
        <w:t>乡村振兴、农房抗震改造、生态地灾搬迁等项目</w:t>
      </w:r>
      <w:r>
        <w:rPr>
          <w:rFonts w:hint="eastAsia" w:ascii="Times New Roman" w:hAnsi="Times New Roman" w:eastAsia="仿宋_GB2312" w:cs="Times New Roman"/>
          <w:snapToGrid w:val="0"/>
          <w:color w:val="auto"/>
          <w:kern w:val="0"/>
          <w:sz w:val="32"/>
          <w:szCs w:val="32"/>
          <w:lang w:val="en-US" w:eastAsia="zh-CN"/>
        </w:rPr>
        <w:t>资金</w:t>
      </w:r>
      <w:r>
        <w:rPr>
          <w:rFonts w:hint="default" w:ascii="Times New Roman" w:hAnsi="Times New Roman" w:eastAsia="仿宋_GB2312" w:cs="Times New Roman"/>
          <w:snapToGrid w:val="0"/>
          <w:color w:val="auto"/>
          <w:kern w:val="0"/>
          <w:sz w:val="32"/>
          <w:szCs w:val="32"/>
          <w:lang w:val="en-US" w:eastAsia="zh-CN"/>
        </w:rPr>
        <w:t>支持农村住房安全隐患整治工作。引导金融机构加大为纳入农村住房安全隐患整治的农户提供融资支持，为农户提供低利息贷款，</w:t>
      </w:r>
      <w:r>
        <w:rPr>
          <w:rFonts w:hint="eastAsia" w:ascii="仿宋" w:hAnsi="仿宋" w:eastAsia="仿宋" w:cs="仿宋"/>
          <w:snapToGrid w:val="0"/>
          <w:color w:val="auto"/>
          <w:kern w:val="0"/>
          <w:sz w:val="32"/>
          <w:szCs w:val="32"/>
          <w:lang w:val="en-US" w:eastAsia="zh-CN"/>
        </w:rPr>
        <w:t>重点通过“拆、搬、改、建”四种方式进行整治。除连片改造外，</w:t>
      </w:r>
      <w:r>
        <w:rPr>
          <w:rFonts w:hint="eastAsia" w:ascii="仿宋" w:hAnsi="仿宋" w:eastAsia="仿宋" w:cs="仿宋"/>
          <w:snapToGrid w:val="0"/>
          <w:color w:val="auto"/>
          <w:kern w:val="0"/>
          <w:sz w:val="32"/>
          <w:szCs w:val="32"/>
          <w:lang w:val="en" w:eastAsia="zh-CN"/>
        </w:rPr>
        <w:t>住房根据</w:t>
      </w:r>
      <w:r>
        <w:rPr>
          <w:rFonts w:hint="eastAsia" w:ascii="仿宋" w:hAnsi="仿宋" w:eastAsia="仿宋" w:cs="仿宋"/>
          <w:snapToGrid w:val="0"/>
          <w:color w:val="auto"/>
          <w:kern w:val="0"/>
          <w:sz w:val="32"/>
          <w:szCs w:val="32"/>
          <w:lang w:val="en-US" w:eastAsia="zh-CN"/>
        </w:rPr>
        <w:t>结构</w:t>
      </w:r>
      <w:r>
        <w:rPr>
          <w:rFonts w:hint="eastAsia" w:ascii="仿宋" w:hAnsi="仿宋" w:eastAsia="仿宋" w:cs="仿宋"/>
          <w:snapToGrid w:val="0"/>
          <w:color w:val="auto"/>
          <w:kern w:val="0"/>
          <w:sz w:val="32"/>
          <w:szCs w:val="32"/>
          <w:lang w:val="en" w:eastAsia="zh-CN"/>
        </w:rPr>
        <w:t>状况</w:t>
      </w:r>
      <w:r>
        <w:rPr>
          <w:rFonts w:hint="eastAsia" w:ascii="仿宋" w:hAnsi="仿宋" w:eastAsia="仿宋" w:cs="仿宋"/>
          <w:snapToGrid w:val="0"/>
          <w:color w:val="auto"/>
          <w:kern w:val="0"/>
          <w:sz w:val="32"/>
          <w:szCs w:val="32"/>
          <w:lang w:val="en-US" w:eastAsia="zh-CN"/>
        </w:rPr>
        <w:t>、保存价值、使用年限、</w:t>
      </w:r>
      <w:r>
        <w:rPr>
          <w:rFonts w:hint="eastAsia" w:ascii="仿宋" w:hAnsi="仿宋" w:eastAsia="仿宋" w:cs="仿宋"/>
          <w:snapToGrid w:val="0"/>
          <w:color w:val="auto"/>
          <w:kern w:val="0"/>
          <w:sz w:val="32"/>
          <w:szCs w:val="32"/>
          <w:lang w:val="en" w:eastAsia="zh-CN"/>
        </w:rPr>
        <w:t>经济能力和</w:t>
      </w:r>
      <w:r>
        <w:rPr>
          <w:rFonts w:hint="eastAsia" w:ascii="仿宋" w:hAnsi="仿宋" w:eastAsia="仿宋" w:cs="仿宋"/>
          <w:snapToGrid w:val="0"/>
          <w:color w:val="auto"/>
          <w:kern w:val="0"/>
          <w:sz w:val="32"/>
          <w:szCs w:val="32"/>
          <w:lang w:val="en-US" w:eastAsia="zh-CN"/>
        </w:rPr>
        <w:t>整治</w:t>
      </w:r>
      <w:r>
        <w:rPr>
          <w:rFonts w:hint="eastAsia" w:ascii="仿宋" w:hAnsi="仿宋" w:eastAsia="仿宋" w:cs="仿宋"/>
          <w:snapToGrid w:val="0"/>
          <w:color w:val="auto"/>
          <w:kern w:val="0"/>
          <w:sz w:val="32"/>
          <w:szCs w:val="32"/>
          <w:lang w:val="en" w:eastAsia="zh-CN"/>
        </w:rPr>
        <w:t>意愿，可选择</w:t>
      </w:r>
      <w:r>
        <w:rPr>
          <w:rFonts w:hint="eastAsia" w:ascii="仿宋" w:hAnsi="仿宋" w:eastAsia="仿宋" w:cs="仿宋"/>
          <w:snapToGrid w:val="0"/>
          <w:color w:val="auto"/>
          <w:kern w:val="0"/>
          <w:sz w:val="32"/>
          <w:szCs w:val="32"/>
          <w:lang w:val="en-US" w:eastAsia="zh-CN"/>
        </w:rPr>
        <w:t>相应的改造方式，附属用房根据结构安全性和使用价值，进行改造提升或拆除重建。</w:t>
      </w:r>
      <w:r>
        <w:rPr>
          <w:rFonts w:hint="eastAsia" w:ascii="仿宋" w:hAnsi="仿宋" w:eastAsia="仿宋" w:cs="仿宋"/>
          <w:snapToGrid w:val="0"/>
          <w:color w:val="auto"/>
          <w:kern w:val="0"/>
          <w:sz w:val="32"/>
          <w:szCs w:val="32"/>
          <w:lang w:val="en" w:eastAsia="zh-CN"/>
        </w:rPr>
        <w:t>具有传统历史</w:t>
      </w:r>
      <w:r>
        <w:rPr>
          <w:rFonts w:hint="eastAsia" w:ascii="仿宋" w:hAnsi="仿宋" w:eastAsia="仿宋" w:cs="仿宋"/>
          <w:snapToGrid w:val="0"/>
          <w:color w:val="auto"/>
          <w:spacing w:val="-6"/>
          <w:kern w:val="0"/>
          <w:sz w:val="32"/>
          <w:szCs w:val="32"/>
          <w:lang w:val="en" w:eastAsia="zh-CN"/>
        </w:rPr>
        <w:t>价值的</w:t>
      </w:r>
      <w:r>
        <w:rPr>
          <w:rFonts w:hint="eastAsia" w:ascii="仿宋" w:hAnsi="仿宋" w:eastAsia="仿宋" w:cs="仿宋"/>
          <w:snapToGrid w:val="0"/>
          <w:color w:val="auto"/>
          <w:kern w:val="0"/>
          <w:sz w:val="32"/>
          <w:szCs w:val="32"/>
          <w:lang w:val="en-US" w:eastAsia="zh-CN"/>
        </w:rPr>
        <w:t>住房</w:t>
      </w:r>
      <w:r>
        <w:rPr>
          <w:rFonts w:hint="eastAsia" w:ascii="仿宋" w:hAnsi="仿宋" w:eastAsia="仿宋" w:cs="仿宋"/>
          <w:snapToGrid w:val="0"/>
          <w:color w:val="auto"/>
          <w:spacing w:val="-6"/>
          <w:kern w:val="0"/>
          <w:sz w:val="32"/>
          <w:szCs w:val="32"/>
          <w:lang w:val="en" w:eastAsia="zh-CN"/>
        </w:rPr>
        <w:t>，制定保护措施，进行改造提升。</w:t>
      </w:r>
      <w:r>
        <w:rPr>
          <w:rFonts w:hint="eastAsia" w:ascii="仿宋" w:hAnsi="仿宋" w:eastAsia="仿宋" w:cs="仿宋"/>
          <w:snapToGrid w:val="0"/>
          <w:color w:val="auto"/>
          <w:spacing w:val="-6"/>
          <w:kern w:val="0"/>
          <w:sz w:val="32"/>
          <w:szCs w:val="32"/>
          <w:u w:val="none"/>
          <w:lang w:val="en-US" w:eastAsia="zh-CN"/>
        </w:rPr>
        <w:t>破损、废弃温室大棚、土围子、养殖禽畜舍、</w:t>
      </w:r>
      <w:r>
        <w:rPr>
          <w:rFonts w:hint="eastAsia" w:ascii="仿宋" w:hAnsi="仿宋" w:eastAsia="仿宋" w:cs="仿宋"/>
          <w:snapToGrid w:val="0"/>
          <w:color w:val="auto"/>
          <w:kern w:val="0"/>
          <w:sz w:val="32"/>
          <w:szCs w:val="32"/>
          <w:lang w:val="en-US" w:eastAsia="zh-CN"/>
        </w:rPr>
        <w:t>库房等农业生产设施，根据结构安全性和使用价值，进行综合整治</w:t>
      </w:r>
      <w:r>
        <w:rPr>
          <w:rFonts w:hint="eastAsia" w:ascii="仿宋" w:hAnsi="仿宋" w:eastAsia="仿宋" w:cs="仿宋"/>
          <w:snapToGrid w:val="0"/>
          <w:color w:val="auto"/>
          <w:kern w:val="0"/>
          <w:sz w:val="32"/>
          <w:szCs w:val="32"/>
          <w:lang w:val="en" w:eastAsia="zh-CN"/>
        </w:rPr>
        <w:t>。</w:t>
      </w:r>
    </w:p>
    <w:p w14:paraId="0CB26FD7">
      <w:pPr>
        <w:keepNext w:val="0"/>
        <w:keepLines w:val="0"/>
        <w:pageBreakBefore w:val="0"/>
        <w:kinsoku/>
        <w:wordWrap/>
        <w:overflowPunct/>
        <w:topLinePunct w:val="0"/>
        <w:bidi w:val="0"/>
        <w:spacing w:line="585"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五、补助</w:t>
      </w:r>
      <w:r>
        <w:rPr>
          <w:rFonts w:hint="eastAsia" w:ascii="黑体" w:hAnsi="黑体" w:eastAsia="黑体" w:cs="黑体"/>
          <w:b w:val="0"/>
          <w:bCs/>
          <w:sz w:val="32"/>
          <w:szCs w:val="32"/>
        </w:rPr>
        <w:t>标准</w:t>
      </w:r>
    </w:p>
    <w:p w14:paraId="08F0D87D">
      <w:pPr>
        <w:keepNext w:val="0"/>
        <w:keepLines w:val="0"/>
        <w:pageBreakBefore w:val="0"/>
        <w:widowControl w:val="0"/>
        <w:kinsoku/>
        <w:wordWrap/>
        <w:overflowPunct/>
        <w:topLinePunct w:val="0"/>
        <w:bidi w:val="0"/>
        <w:spacing w:line="587" w:lineRule="exact"/>
        <w:ind w:firstLine="640" w:firstLineChars="200"/>
        <w:jc w:val="both"/>
        <w:textAlignment w:val="auto"/>
        <w:rPr>
          <w:rFonts w:hint="eastAsia" w:ascii="仿宋" w:hAnsi="仿宋" w:eastAsia="仿宋" w:cs="仿宋"/>
          <w:snapToGrid w:val="0"/>
          <w:color w:val="000000"/>
          <w:kern w:val="0"/>
          <w:sz w:val="32"/>
          <w:szCs w:val="32"/>
          <w:lang w:val="en-US" w:eastAsia="zh-CN"/>
        </w:rPr>
      </w:pPr>
      <w:r>
        <w:rPr>
          <w:rFonts w:hint="eastAsia" w:ascii="仿宋" w:hAnsi="仿宋" w:eastAsia="仿宋" w:cs="仿宋"/>
          <w:snapToGrid w:val="0"/>
          <w:color w:val="000000"/>
          <w:kern w:val="0"/>
          <w:sz w:val="32"/>
          <w:szCs w:val="32"/>
          <w:lang w:val="en-US" w:eastAsia="zh-CN"/>
        </w:rPr>
        <w:t>农村住房安全隐患整治资金以农户自筹为主，政府补助为辅。政府分类补助标准为：</w:t>
      </w:r>
    </w:p>
    <w:p w14:paraId="020E9D27">
      <w:pPr>
        <w:keepNext w:val="0"/>
        <w:keepLines w:val="0"/>
        <w:pageBreakBefore w:val="0"/>
        <w:widowControl w:val="0"/>
        <w:numPr>
          <w:ilvl w:val="0"/>
          <w:numId w:val="0"/>
        </w:numPr>
        <w:kinsoku/>
        <w:wordWrap/>
        <w:overflowPunct/>
        <w:topLinePunct w:val="0"/>
        <w:bidi w:val="0"/>
        <w:spacing w:line="587" w:lineRule="exact"/>
        <w:ind w:firstLine="640" w:firstLineChars="200"/>
        <w:jc w:val="both"/>
        <w:textAlignment w:val="auto"/>
        <w:rPr>
          <w:rFonts w:hint="eastAsia" w:ascii="仿宋" w:hAnsi="仿宋" w:eastAsia="仿宋" w:cs="仿宋"/>
          <w:snapToGrid w:val="0"/>
          <w:color w:val="auto"/>
          <w:kern w:val="0"/>
          <w:sz w:val="32"/>
          <w:szCs w:val="32"/>
          <w:lang w:val="en-US" w:eastAsia="zh-CN"/>
        </w:rPr>
      </w:pPr>
      <w:r>
        <w:rPr>
          <w:rFonts w:hint="eastAsia" w:ascii="仿宋" w:hAnsi="仿宋" w:eastAsia="仿宋" w:cs="仿宋"/>
          <w:snapToGrid w:val="0"/>
          <w:color w:val="auto"/>
          <w:kern w:val="0"/>
          <w:sz w:val="32"/>
          <w:szCs w:val="32"/>
          <w:lang w:val="en-US" w:eastAsia="zh-CN" w:bidi="ar-SA"/>
        </w:rPr>
        <w:t>（1）</w:t>
      </w:r>
      <w:r>
        <w:rPr>
          <w:rFonts w:hint="eastAsia" w:ascii="仿宋" w:hAnsi="仿宋" w:eastAsia="仿宋" w:cs="仿宋"/>
          <w:snapToGrid w:val="0"/>
          <w:color w:val="000000"/>
          <w:kern w:val="0"/>
          <w:sz w:val="32"/>
          <w:szCs w:val="32"/>
          <w:lang w:val="en-US" w:eastAsia="zh-CN"/>
        </w:rPr>
        <w:t>整院</w:t>
      </w:r>
      <w:r>
        <w:rPr>
          <w:rFonts w:hint="eastAsia" w:ascii="仿宋" w:hAnsi="仿宋" w:eastAsia="仿宋" w:cs="仿宋"/>
          <w:color w:val="000000"/>
          <w:sz w:val="32"/>
          <w:szCs w:val="32"/>
          <w:u w:val="none"/>
          <w:lang w:val="en-US" w:eastAsia="zh-CN"/>
        </w:rPr>
        <w:t>土木结构房屋</w:t>
      </w:r>
      <w:r>
        <w:rPr>
          <w:rFonts w:hint="eastAsia" w:ascii="仿宋" w:hAnsi="仿宋" w:eastAsia="仿宋" w:cs="仿宋"/>
          <w:color w:val="auto"/>
          <w:sz w:val="32"/>
          <w:szCs w:val="32"/>
          <w:u w:val="none"/>
          <w:lang w:val="en-US" w:eastAsia="zh-CN"/>
        </w:rPr>
        <w:t>（含院墙）</w:t>
      </w:r>
      <w:r>
        <w:rPr>
          <w:rFonts w:hint="eastAsia" w:ascii="仿宋" w:hAnsi="仿宋" w:eastAsia="仿宋" w:cs="仿宋"/>
          <w:snapToGrid w:val="0"/>
          <w:color w:val="auto"/>
          <w:kern w:val="0"/>
          <w:sz w:val="32"/>
          <w:szCs w:val="32"/>
          <w:lang w:val="en-US" w:eastAsia="zh-CN"/>
        </w:rPr>
        <w:t>拆除重建，每户按不多于5万元补助；</w:t>
      </w:r>
    </w:p>
    <w:p w14:paraId="73714A7A">
      <w:pPr>
        <w:keepNext w:val="0"/>
        <w:keepLines w:val="0"/>
        <w:pageBreakBefore w:val="0"/>
        <w:widowControl w:val="0"/>
        <w:numPr>
          <w:ilvl w:val="0"/>
          <w:numId w:val="0"/>
        </w:numPr>
        <w:kinsoku/>
        <w:wordWrap/>
        <w:overflowPunct/>
        <w:topLinePunct w:val="0"/>
        <w:bidi w:val="0"/>
        <w:spacing w:line="587" w:lineRule="exact"/>
        <w:ind w:firstLine="640" w:firstLineChars="200"/>
        <w:jc w:val="both"/>
        <w:textAlignment w:val="auto"/>
        <w:rPr>
          <w:rFonts w:hint="eastAsia" w:ascii="仿宋" w:hAnsi="仿宋" w:eastAsia="仿宋" w:cs="仿宋"/>
          <w:snapToGrid w:val="0"/>
          <w:color w:val="auto"/>
          <w:kern w:val="0"/>
          <w:sz w:val="32"/>
          <w:szCs w:val="32"/>
          <w:lang w:val="en-US" w:eastAsia="zh-CN"/>
        </w:rPr>
      </w:pPr>
      <w:r>
        <w:rPr>
          <w:rFonts w:hint="eastAsia" w:ascii="仿宋" w:hAnsi="仿宋" w:eastAsia="仿宋" w:cs="仿宋"/>
          <w:snapToGrid w:val="0"/>
          <w:color w:val="000000"/>
          <w:kern w:val="0"/>
          <w:sz w:val="32"/>
          <w:szCs w:val="32"/>
          <w:lang w:val="en-US" w:eastAsia="zh-CN" w:bidi="ar-SA"/>
        </w:rPr>
        <w:t>（2）</w:t>
      </w:r>
      <w:r>
        <w:rPr>
          <w:rFonts w:hint="eastAsia" w:ascii="仿宋" w:hAnsi="仿宋" w:eastAsia="仿宋" w:cs="仿宋"/>
          <w:snapToGrid w:val="0"/>
          <w:color w:val="auto"/>
          <w:kern w:val="0"/>
          <w:sz w:val="32"/>
          <w:szCs w:val="32"/>
          <w:lang w:val="en-US" w:eastAsia="zh-CN"/>
        </w:rPr>
        <w:t>院内房屋局部</w:t>
      </w:r>
      <w:r>
        <w:rPr>
          <w:rFonts w:hint="eastAsia" w:ascii="仿宋" w:hAnsi="仿宋" w:eastAsia="仿宋" w:cs="仿宋"/>
          <w:color w:val="auto"/>
          <w:sz w:val="32"/>
          <w:szCs w:val="32"/>
          <w:u w:val="none"/>
          <w:lang w:val="en-US" w:eastAsia="zh-CN"/>
        </w:rPr>
        <w:t>土木结构房屋（含院墙）</w:t>
      </w:r>
      <w:r>
        <w:rPr>
          <w:rFonts w:hint="eastAsia" w:ascii="仿宋" w:hAnsi="仿宋" w:eastAsia="仿宋" w:cs="仿宋"/>
          <w:snapToGrid w:val="0"/>
          <w:color w:val="auto"/>
          <w:kern w:val="0"/>
          <w:sz w:val="32"/>
          <w:szCs w:val="32"/>
          <w:lang w:val="en-US" w:eastAsia="zh-CN"/>
        </w:rPr>
        <w:t>拆除重建</w:t>
      </w:r>
      <w:r>
        <w:rPr>
          <w:rFonts w:hint="eastAsia" w:ascii="仿宋" w:hAnsi="仿宋" w:eastAsia="仿宋" w:cs="仿宋"/>
          <w:color w:val="auto"/>
          <w:sz w:val="32"/>
          <w:szCs w:val="32"/>
          <w:u w:val="none"/>
          <w:lang w:val="en-US" w:eastAsia="zh-CN"/>
        </w:rPr>
        <w:t>，</w:t>
      </w:r>
      <w:r>
        <w:rPr>
          <w:rFonts w:hint="eastAsia" w:ascii="仿宋" w:hAnsi="仿宋" w:eastAsia="仿宋" w:cs="仿宋"/>
          <w:snapToGrid w:val="0"/>
          <w:color w:val="auto"/>
          <w:kern w:val="0"/>
          <w:sz w:val="32"/>
          <w:szCs w:val="32"/>
          <w:lang w:val="en-US" w:eastAsia="zh-CN"/>
        </w:rPr>
        <w:t>每户按照不多于4万元补助；</w:t>
      </w:r>
    </w:p>
    <w:p w14:paraId="1CBA9727">
      <w:pPr>
        <w:keepNext w:val="0"/>
        <w:keepLines w:val="0"/>
        <w:pageBreakBefore w:val="0"/>
        <w:widowControl w:val="0"/>
        <w:numPr>
          <w:ilvl w:val="0"/>
          <w:numId w:val="0"/>
        </w:numPr>
        <w:kinsoku/>
        <w:wordWrap/>
        <w:overflowPunct/>
        <w:topLinePunct w:val="0"/>
        <w:bidi w:val="0"/>
        <w:spacing w:line="587" w:lineRule="exact"/>
        <w:ind w:firstLine="640" w:firstLineChars="200"/>
        <w:jc w:val="both"/>
        <w:textAlignment w:val="auto"/>
        <w:rPr>
          <w:rFonts w:hint="eastAsia" w:ascii="仿宋" w:hAnsi="仿宋" w:eastAsia="仿宋" w:cs="仿宋"/>
          <w:snapToGrid w:val="0"/>
          <w:color w:val="auto"/>
          <w:kern w:val="0"/>
          <w:sz w:val="32"/>
          <w:szCs w:val="32"/>
          <w:lang w:val="en-US" w:eastAsia="zh-CN"/>
        </w:rPr>
      </w:pPr>
      <w:r>
        <w:rPr>
          <w:rFonts w:hint="eastAsia" w:ascii="仿宋" w:hAnsi="仿宋" w:eastAsia="仿宋" w:cs="仿宋"/>
          <w:snapToGrid w:val="0"/>
          <w:color w:val="auto"/>
          <w:kern w:val="0"/>
          <w:sz w:val="32"/>
          <w:szCs w:val="32"/>
          <w:lang w:val="en-US" w:eastAsia="zh-CN"/>
        </w:rPr>
        <w:t>（3）整院</w:t>
      </w:r>
      <w:r>
        <w:rPr>
          <w:rFonts w:hint="eastAsia" w:ascii="仿宋" w:hAnsi="仿宋" w:eastAsia="仿宋" w:cs="仿宋"/>
          <w:color w:val="auto"/>
          <w:sz w:val="32"/>
          <w:szCs w:val="32"/>
          <w:u w:val="none"/>
          <w:lang w:val="en-US" w:eastAsia="zh-CN"/>
        </w:rPr>
        <w:t>土木结构房屋（含院墙）改造提升，</w:t>
      </w:r>
      <w:r>
        <w:rPr>
          <w:rFonts w:hint="eastAsia" w:ascii="仿宋" w:hAnsi="仿宋" w:eastAsia="仿宋" w:cs="仿宋"/>
          <w:snapToGrid w:val="0"/>
          <w:color w:val="auto"/>
          <w:kern w:val="0"/>
          <w:sz w:val="32"/>
          <w:szCs w:val="32"/>
          <w:lang w:val="en-US" w:eastAsia="zh-CN"/>
        </w:rPr>
        <w:t>每户按照不多于3万元补助；</w:t>
      </w:r>
    </w:p>
    <w:p w14:paraId="3EF7126A">
      <w:pPr>
        <w:keepNext w:val="0"/>
        <w:keepLines w:val="0"/>
        <w:pageBreakBefore w:val="0"/>
        <w:widowControl w:val="0"/>
        <w:numPr>
          <w:ilvl w:val="0"/>
          <w:numId w:val="0"/>
        </w:numPr>
        <w:kinsoku/>
        <w:wordWrap/>
        <w:overflowPunct/>
        <w:topLinePunct w:val="0"/>
        <w:bidi w:val="0"/>
        <w:spacing w:line="587" w:lineRule="exact"/>
        <w:ind w:firstLine="640" w:firstLineChars="200"/>
        <w:jc w:val="both"/>
        <w:textAlignment w:val="auto"/>
        <w:rPr>
          <w:rFonts w:hint="eastAsia" w:ascii="仿宋" w:hAnsi="仿宋" w:eastAsia="仿宋" w:cs="仿宋"/>
          <w:snapToGrid w:val="0"/>
          <w:color w:val="000000"/>
          <w:kern w:val="0"/>
          <w:sz w:val="32"/>
          <w:szCs w:val="32"/>
          <w:lang w:val="en-US" w:eastAsia="zh-CN"/>
        </w:rPr>
      </w:pPr>
      <w:r>
        <w:rPr>
          <w:rFonts w:hint="eastAsia" w:ascii="仿宋" w:hAnsi="仿宋" w:eastAsia="仿宋" w:cs="仿宋"/>
          <w:snapToGrid w:val="0"/>
          <w:color w:val="auto"/>
          <w:kern w:val="0"/>
          <w:sz w:val="32"/>
          <w:szCs w:val="32"/>
          <w:lang w:val="en-US" w:eastAsia="zh-CN"/>
        </w:rPr>
        <w:t>（4）局部</w:t>
      </w:r>
      <w:r>
        <w:rPr>
          <w:rFonts w:hint="eastAsia" w:ascii="仿宋" w:hAnsi="仿宋" w:eastAsia="仿宋" w:cs="仿宋"/>
          <w:color w:val="auto"/>
          <w:sz w:val="32"/>
          <w:szCs w:val="32"/>
          <w:u w:val="none"/>
          <w:lang w:val="en-US" w:eastAsia="zh-CN"/>
        </w:rPr>
        <w:t>土木结构房屋（含院墙）</w:t>
      </w:r>
      <w:r>
        <w:rPr>
          <w:rFonts w:hint="eastAsia" w:ascii="仿宋" w:hAnsi="仿宋" w:eastAsia="仿宋" w:cs="仿宋"/>
          <w:color w:val="000000"/>
          <w:sz w:val="32"/>
          <w:szCs w:val="32"/>
          <w:u w:val="none"/>
          <w:lang w:val="en-US" w:eastAsia="zh-CN"/>
        </w:rPr>
        <w:t>改造提升，</w:t>
      </w:r>
      <w:r>
        <w:rPr>
          <w:rFonts w:hint="eastAsia" w:ascii="仿宋" w:hAnsi="仿宋" w:eastAsia="仿宋" w:cs="仿宋"/>
          <w:snapToGrid w:val="0"/>
          <w:color w:val="000000"/>
          <w:kern w:val="0"/>
          <w:sz w:val="32"/>
          <w:szCs w:val="32"/>
          <w:lang w:val="en-US" w:eastAsia="zh-CN"/>
        </w:rPr>
        <w:t>每户按照不多于2万元补助；</w:t>
      </w:r>
    </w:p>
    <w:p w14:paraId="72BB2886">
      <w:pPr>
        <w:keepNext w:val="0"/>
        <w:keepLines w:val="0"/>
        <w:pageBreakBefore w:val="0"/>
        <w:widowControl w:val="0"/>
        <w:numPr>
          <w:ilvl w:val="0"/>
          <w:numId w:val="0"/>
        </w:numPr>
        <w:kinsoku/>
        <w:wordWrap/>
        <w:overflowPunct/>
        <w:topLinePunct w:val="0"/>
        <w:bidi w:val="0"/>
        <w:spacing w:line="587" w:lineRule="exact"/>
        <w:ind w:firstLine="640" w:firstLineChars="200"/>
        <w:jc w:val="both"/>
        <w:textAlignment w:val="auto"/>
        <w:rPr>
          <w:rFonts w:hint="eastAsia" w:ascii="仿宋" w:hAnsi="仿宋" w:eastAsia="仿宋" w:cs="仿宋"/>
          <w:snapToGrid w:val="0"/>
          <w:color w:val="000000"/>
          <w:kern w:val="0"/>
          <w:sz w:val="32"/>
          <w:szCs w:val="32"/>
          <w:lang w:val="en-US" w:eastAsia="zh-CN"/>
        </w:rPr>
      </w:pPr>
      <w:r>
        <w:rPr>
          <w:rFonts w:hint="eastAsia" w:ascii="仿宋" w:hAnsi="仿宋" w:eastAsia="仿宋" w:cs="仿宋"/>
          <w:snapToGrid w:val="0"/>
          <w:color w:val="000000"/>
          <w:kern w:val="0"/>
          <w:sz w:val="32"/>
          <w:szCs w:val="32"/>
          <w:lang w:val="en-US" w:eastAsia="zh-CN"/>
        </w:rPr>
        <w:t>（5）不建不改，拆除整院土木结构房屋按照4000元补助；</w:t>
      </w:r>
    </w:p>
    <w:p w14:paraId="39DCCCBB">
      <w:pPr>
        <w:keepNext w:val="0"/>
        <w:keepLines w:val="0"/>
        <w:pageBreakBefore w:val="0"/>
        <w:widowControl w:val="0"/>
        <w:numPr>
          <w:ilvl w:val="0"/>
          <w:numId w:val="0"/>
        </w:numPr>
        <w:kinsoku/>
        <w:wordWrap/>
        <w:overflowPunct/>
        <w:topLinePunct w:val="0"/>
        <w:bidi w:val="0"/>
        <w:spacing w:line="587" w:lineRule="exact"/>
        <w:ind w:firstLine="640" w:firstLineChars="200"/>
        <w:jc w:val="both"/>
        <w:textAlignment w:val="auto"/>
        <w:rPr>
          <w:rFonts w:hint="eastAsia" w:ascii="仿宋" w:hAnsi="仿宋" w:eastAsia="仿宋" w:cs="仿宋"/>
          <w:snapToGrid w:val="0"/>
          <w:color w:val="000000"/>
          <w:spacing w:val="-11"/>
          <w:kern w:val="0"/>
          <w:sz w:val="32"/>
          <w:szCs w:val="32"/>
          <w:lang w:val="en-US" w:eastAsia="zh-CN"/>
        </w:rPr>
      </w:pPr>
      <w:r>
        <w:rPr>
          <w:rFonts w:hint="eastAsia" w:ascii="仿宋" w:hAnsi="仿宋" w:eastAsia="仿宋" w:cs="仿宋"/>
          <w:snapToGrid w:val="0"/>
          <w:color w:val="000000"/>
          <w:kern w:val="0"/>
          <w:sz w:val="32"/>
          <w:szCs w:val="32"/>
          <w:lang w:val="en-US" w:eastAsia="zh-CN"/>
        </w:rPr>
        <w:t>（6）</w:t>
      </w:r>
      <w:r>
        <w:rPr>
          <w:rFonts w:hint="eastAsia" w:ascii="仿宋" w:hAnsi="仿宋" w:eastAsia="仿宋" w:cs="仿宋"/>
          <w:snapToGrid w:val="0"/>
          <w:color w:val="000000"/>
          <w:spacing w:val="-11"/>
          <w:kern w:val="0"/>
          <w:sz w:val="32"/>
          <w:szCs w:val="32"/>
          <w:lang w:val="en-US" w:eastAsia="zh-CN"/>
        </w:rPr>
        <w:t>不建不改，拆除院内局部土木结构房屋按照3000元补助。</w:t>
      </w:r>
    </w:p>
    <w:p w14:paraId="5894F1D3">
      <w:pPr>
        <w:keepNext w:val="0"/>
        <w:keepLines w:val="0"/>
        <w:pageBreakBefore w:val="0"/>
        <w:widowControl w:val="0"/>
        <w:numPr>
          <w:ilvl w:val="0"/>
          <w:numId w:val="0"/>
        </w:numPr>
        <w:kinsoku/>
        <w:wordWrap/>
        <w:overflowPunct/>
        <w:topLinePunct w:val="0"/>
        <w:bidi w:val="0"/>
        <w:spacing w:line="587" w:lineRule="exact"/>
        <w:ind w:firstLine="640" w:firstLineChars="200"/>
        <w:jc w:val="both"/>
        <w:textAlignment w:val="auto"/>
        <w:rPr>
          <w:rFonts w:hint="eastAsia" w:ascii="仿宋" w:hAnsi="仿宋" w:eastAsia="仿宋" w:cs="仿宋"/>
          <w:snapToGrid w:val="0"/>
          <w:color w:val="auto"/>
          <w:kern w:val="0"/>
          <w:sz w:val="32"/>
          <w:szCs w:val="32"/>
          <w:lang w:val="en-US" w:eastAsia="zh-CN"/>
        </w:rPr>
      </w:pPr>
      <w:r>
        <w:rPr>
          <w:rFonts w:hint="eastAsia" w:ascii="仿宋_GB2312" w:hAnsi="仿宋_GB2312" w:eastAsia="仿宋_GB2312" w:cs="仿宋_GB2312"/>
          <w:color w:val="auto"/>
          <w:sz w:val="32"/>
          <w:szCs w:val="32"/>
          <w:lang w:val="en-US" w:eastAsia="zh-CN"/>
        </w:rPr>
        <w:t>引导农商银行、甘肃银行等金融机构对改造提升和拆除重建农户给予5万元5年期贴息贷款支持，每年偿还本金1万元。</w:t>
      </w:r>
    </w:p>
    <w:p w14:paraId="67CFBA05">
      <w:pPr>
        <w:keepNext w:val="0"/>
        <w:keepLines w:val="0"/>
        <w:pageBreakBefore w:val="0"/>
        <w:widowControl w:val="0"/>
        <w:numPr>
          <w:ilvl w:val="0"/>
          <w:numId w:val="0"/>
        </w:numPr>
        <w:kinsoku/>
        <w:wordWrap/>
        <w:overflowPunct/>
        <w:topLinePunct w:val="0"/>
        <w:bidi w:val="0"/>
        <w:spacing w:line="587" w:lineRule="exact"/>
        <w:jc w:val="both"/>
        <w:textAlignment w:val="auto"/>
        <w:rPr>
          <w:rFonts w:hint="eastAsia" w:ascii="仿宋" w:hAnsi="仿宋" w:eastAsia="仿宋" w:cs="仿宋"/>
          <w:snapToGrid w:val="0"/>
          <w:color w:val="000000"/>
          <w:kern w:val="0"/>
          <w:sz w:val="32"/>
          <w:szCs w:val="32"/>
          <w:lang w:val="en-US" w:eastAsia="zh-CN"/>
        </w:rPr>
      </w:pPr>
      <w:r>
        <w:rPr>
          <w:rFonts w:hint="eastAsia" w:ascii="仿宋" w:hAnsi="仿宋" w:eastAsia="仿宋" w:cs="仿宋"/>
          <w:snapToGrid w:val="0"/>
          <w:color w:val="000000"/>
          <w:kern w:val="0"/>
          <w:sz w:val="32"/>
          <w:szCs w:val="32"/>
          <w:lang w:val="en-US" w:eastAsia="zh-CN"/>
        </w:rPr>
        <w:t>享受易地扶贫搬迁、生态及地质灾害避险搬迁、以及兰张三四线（山丹县）建设项目征地补偿等</w:t>
      </w:r>
      <w:r>
        <w:rPr>
          <w:rFonts w:hint="eastAsia" w:ascii="仿宋" w:hAnsi="仿宋" w:eastAsia="仿宋" w:cs="仿宋"/>
          <w:snapToGrid w:val="0"/>
          <w:color w:val="000000"/>
          <w:kern w:val="0"/>
          <w:sz w:val="32"/>
          <w:szCs w:val="32"/>
        </w:rPr>
        <w:t>国家政策</w:t>
      </w:r>
      <w:r>
        <w:rPr>
          <w:rFonts w:hint="eastAsia" w:ascii="仿宋" w:hAnsi="仿宋" w:eastAsia="仿宋" w:cs="仿宋"/>
          <w:color w:val="000000"/>
          <w:sz w:val="32"/>
          <w:szCs w:val="32"/>
          <w:u w:val="none"/>
          <w:lang w:val="en-US" w:eastAsia="zh-CN"/>
        </w:rPr>
        <w:t>应拆未拆房屋除外</w:t>
      </w:r>
      <w:r>
        <w:rPr>
          <w:rFonts w:hint="eastAsia" w:ascii="仿宋" w:hAnsi="仿宋" w:eastAsia="仿宋" w:cs="仿宋"/>
          <w:snapToGrid w:val="0"/>
          <w:color w:val="000000"/>
          <w:kern w:val="0"/>
          <w:sz w:val="32"/>
          <w:szCs w:val="32"/>
          <w:lang w:val="en-US" w:eastAsia="zh-CN"/>
        </w:rPr>
        <w:t>。</w:t>
      </w:r>
    </w:p>
    <w:p w14:paraId="7AE2B92F">
      <w:pPr>
        <w:pStyle w:val="2"/>
        <w:ind w:firstLine="640" w:firstLineChars="200"/>
        <w:rPr>
          <w:rFonts w:hint="eastAsia" w:ascii="黑体" w:hAnsi="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六、</w:t>
      </w:r>
      <w:r>
        <w:rPr>
          <w:rFonts w:hint="eastAsia" w:ascii="黑体" w:hAnsi="黑体" w:cs="黑体"/>
          <w:b w:val="0"/>
          <w:bCs/>
          <w:kern w:val="2"/>
          <w:sz w:val="32"/>
          <w:szCs w:val="32"/>
          <w:lang w:val="en-US" w:eastAsia="zh-CN" w:bidi="ar-SA"/>
        </w:rPr>
        <w:t>建设方式</w:t>
      </w:r>
    </w:p>
    <w:p w14:paraId="5F2A2A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snapToGrid w:val="0"/>
          <w:color w:val="000000"/>
          <w:kern w:val="0"/>
          <w:sz w:val="32"/>
          <w:szCs w:val="32"/>
          <w:lang w:val="en-US" w:eastAsia="zh-CN"/>
        </w:rPr>
        <w:t>根据《甘肃省农村住房建设管理办法》，建设方式以农户自建为主，村民建设住房应当委托经过住建部门培训合格的乡村建设工匠或者具备相应资质的建筑施工单位施工。鼓励支持农户选择有资质的施工企业建设。建设一层农村住房的村民选用《山丹县农村住房标准设计图集》，或者委托具备相应资质的设计单位进行设计。</w:t>
      </w:r>
    </w:p>
    <w:p w14:paraId="72DF39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napToGrid w:val="0"/>
          <w:color w:val="000000"/>
          <w:kern w:val="0"/>
          <w:sz w:val="32"/>
          <w:szCs w:val="32"/>
          <w:lang w:val="en-US" w:eastAsia="zh-CN"/>
        </w:rPr>
      </w:pPr>
      <w:r>
        <w:rPr>
          <w:rFonts w:hint="eastAsia" w:ascii="仿宋" w:hAnsi="仿宋" w:eastAsia="仿宋" w:cs="仿宋"/>
          <w:color w:val="auto"/>
          <w:sz w:val="32"/>
          <w:szCs w:val="32"/>
          <w:u w:val="none"/>
          <w:lang w:val="en-US" w:eastAsia="zh-CN"/>
        </w:rPr>
        <w:t>拆除重建或加固改造住房须符合</w:t>
      </w:r>
      <w:r>
        <w:rPr>
          <w:rFonts w:hint="eastAsia" w:ascii="仿宋" w:hAnsi="仿宋" w:eastAsia="仿宋" w:cs="仿宋"/>
          <w:snapToGrid w:val="0"/>
          <w:color w:val="000000"/>
          <w:kern w:val="0"/>
          <w:sz w:val="32"/>
          <w:szCs w:val="32"/>
          <w:lang w:val="en-US" w:eastAsia="zh-CN"/>
        </w:rPr>
        <w:t>《镇（乡）村建筑抗震技术规程》（JGJ161-2008）、《甘肃省农村抗震房屋新建与加固技术导则（2021）》等有关标准要求，保证正常使用安全和基本使用功能，达到当地抗震设防标准。</w:t>
      </w:r>
    </w:p>
    <w:p w14:paraId="4BD46773">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color w:val="auto"/>
          <w:spacing w:val="-11"/>
          <w:sz w:val="32"/>
          <w:szCs w:val="32"/>
          <w:u w:val="none"/>
          <w:lang w:val="en-US" w:eastAsia="zh-CN"/>
        </w:rPr>
      </w:pPr>
      <w:r>
        <w:rPr>
          <w:rFonts w:hint="eastAsia" w:ascii="仿宋" w:hAnsi="仿宋" w:eastAsia="仿宋" w:cs="仿宋"/>
          <w:snapToGrid w:val="0"/>
          <w:color w:val="000000"/>
          <w:kern w:val="0"/>
          <w:sz w:val="32"/>
          <w:szCs w:val="32"/>
          <w:lang w:val="en-US" w:eastAsia="zh-CN"/>
        </w:rPr>
        <w:t>房屋风貌</w:t>
      </w:r>
      <w:r>
        <w:rPr>
          <w:rFonts w:hint="default" w:ascii="仿宋" w:hAnsi="仿宋" w:eastAsia="仿宋" w:cs="仿宋"/>
          <w:snapToGrid w:val="0"/>
          <w:color w:val="000000"/>
          <w:kern w:val="0"/>
          <w:sz w:val="32"/>
          <w:szCs w:val="32"/>
          <w:lang w:val="en-US" w:eastAsia="zh-CN"/>
        </w:rPr>
        <w:t>参照《甘肃省村容村貌提升导则（试行）》《山丹县新型宜居农房标准设计图集》《乡村全面振兴规划</w:t>
      </w:r>
      <w:r>
        <w:rPr>
          <w:rFonts w:hint="eastAsia" w:ascii="仿宋" w:hAnsi="仿宋" w:eastAsia="仿宋" w:cs="仿宋"/>
          <w:snapToGrid w:val="0"/>
          <w:color w:val="000000"/>
          <w:kern w:val="0"/>
          <w:sz w:val="32"/>
          <w:szCs w:val="32"/>
          <w:lang w:val="en-US" w:eastAsia="zh-CN"/>
        </w:rPr>
        <w:t>（2024—2027年）。清泉镇、东乐镇、陈户镇、位奇镇、老军乡突出明清清雅风格，建筑特点简练、清雅、精致，建筑色彩青、灰、白色为主，</w:t>
      </w:r>
      <w:r>
        <w:rPr>
          <w:rFonts w:hint="eastAsia" w:ascii="仿宋" w:hAnsi="仿宋" w:eastAsia="仿宋" w:cs="仿宋"/>
          <w:color w:val="auto"/>
          <w:spacing w:val="-11"/>
          <w:sz w:val="32"/>
          <w:szCs w:val="32"/>
          <w:u w:val="none"/>
          <w:lang w:val="en-US" w:eastAsia="zh-CN"/>
        </w:rPr>
        <w:t>具体如下：</w:t>
      </w:r>
    </w:p>
    <w:p w14:paraId="7E9359F3">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b w:val="0"/>
          <w:bCs w:val="0"/>
          <w:color w:val="auto"/>
          <w:kern w:val="2"/>
          <w:sz w:val="32"/>
          <w:szCs w:val="32"/>
          <w:lang w:val="en-US" w:eastAsia="zh-CN" w:bidi="ar-SA"/>
        </w:rPr>
        <w:t>（一）</w:t>
      </w:r>
      <w:r>
        <w:rPr>
          <w:rFonts w:hint="eastAsia" w:ascii="仿宋" w:hAnsi="仿宋" w:eastAsia="仿宋" w:cs="仿宋"/>
          <w:color w:val="auto"/>
          <w:sz w:val="32"/>
          <w:szCs w:val="32"/>
          <w:u w:val="none"/>
          <w:lang w:val="en-US" w:eastAsia="zh-CN"/>
        </w:rPr>
        <w:t>住房“白墙灰瓦”，</w:t>
      </w:r>
      <w:r>
        <w:rPr>
          <w:rFonts w:hint="eastAsia" w:ascii="仿宋" w:hAnsi="仿宋" w:eastAsia="仿宋" w:cs="仿宋"/>
          <w:color w:val="000000"/>
          <w:kern w:val="0"/>
          <w:sz w:val="32"/>
          <w:szCs w:val="32"/>
          <w:lang w:val="en-US" w:eastAsia="zh-CN" w:bidi="ar"/>
        </w:rPr>
        <w:t>外墙主基调白色、墙裙蓝灰色，</w:t>
      </w:r>
      <w:r>
        <w:rPr>
          <w:rFonts w:hint="eastAsia" w:ascii="仿宋" w:hAnsi="仿宋" w:eastAsia="仿宋" w:cs="仿宋"/>
          <w:color w:val="auto"/>
          <w:sz w:val="32"/>
          <w:szCs w:val="32"/>
          <w:u w:val="none"/>
          <w:lang w:val="en-US" w:eastAsia="zh-CN"/>
        </w:rPr>
        <w:t>屋顶“平改檐”、“平改坡”，</w:t>
      </w:r>
      <w:r>
        <w:rPr>
          <w:rFonts w:hint="eastAsia" w:ascii="仿宋" w:hAnsi="仿宋" w:eastAsia="仿宋" w:cs="仿宋"/>
          <w:color w:val="000000"/>
          <w:kern w:val="0"/>
          <w:sz w:val="32"/>
          <w:szCs w:val="32"/>
          <w:lang w:val="en-US" w:eastAsia="zh-CN" w:bidi="ar"/>
        </w:rPr>
        <w:t>四周挑檐斜坡挂瓦、双</w:t>
      </w:r>
      <w:r>
        <w:rPr>
          <w:rFonts w:hint="eastAsia" w:ascii="仿宋" w:hAnsi="仿宋" w:eastAsia="仿宋" w:cs="仿宋"/>
          <w:color w:val="auto"/>
          <w:sz w:val="32"/>
          <w:szCs w:val="32"/>
          <w:u w:val="none"/>
          <w:lang w:val="en-US" w:eastAsia="zh-CN"/>
        </w:rPr>
        <w:t>坡</w:t>
      </w:r>
      <w:r>
        <w:rPr>
          <w:rFonts w:hint="eastAsia" w:ascii="仿宋" w:hAnsi="仿宋" w:eastAsia="仿宋" w:cs="仿宋"/>
          <w:color w:val="000000"/>
          <w:kern w:val="0"/>
          <w:sz w:val="32"/>
          <w:szCs w:val="32"/>
          <w:lang w:val="en-US" w:eastAsia="zh-CN" w:bidi="ar"/>
        </w:rPr>
        <w:t>、四</w:t>
      </w:r>
      <w:r>
        <w:rPr>
          <w:rFonts w:hint="eastAsia" w:ascii="仿宋" w:hAnsi="仿宋" w:eastAsia="仿宋" w:cs="仿宋"/>
          <w:color w:val="auto"/>
          <w:sz w:val="32"/>
          <w:szCs w:val="32"/>
          <w:u w:val="none"/>
          <w:lang w:val="en-US" w:eastAsia="zh-CN"/>
        </w:rPr>
        <w:t>坡屋面挂瓦</w:t>
      </w:r>
      <w:r>
        <w:rPr>
          <w:rFonts w:hint="eastAsia" w:ascii="仿宋" w:hAnsi="仿宋" w:eastAsia="仿宋" w:cs="仿宋"/>
          <w:color w:val="000000"/>
          <w:kern w:val="0"/>
          <w:sz w:val="32"/>
          <w:szCs w:val="32"/>
          <w:lang w:val="en-US" w:eastAsia="zh-CN" w:bidi="ar"/>
        </w:rPr>
        <w:t>，蓝灰色瓦，</w:t>
      </w:r>
      <w:r>
        <w:rPr>
          <w:rFonts w:hint="eastAsia" w:ascii="仿宋" w:hAnsi="仿宋" w:eastAsia="仿宋" w:cs="仿宋"/>
          <w:color w:val="auto"/>
          <w:sz w:val="32"/>
          <w:szCs w:val="32"/>
          <w:u w:val="none"/>
          <w:lang w:val="en-US" w:eastAsia="zh-CN"/>
        </w:rPr>
        <w:t>瓦材质可选择琉璃瓦、树脂瓦、金属瓦。</w:t>
      </w:r>
    </w:p>
    <w:p w14:paraId="78E8C830">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（二）</w:t>
      </w:r>
      <w:r>
        <w:rPr>
          <w:rFonts w:hint="eastAsia" w:ascii="仿宋" w:hAnsi="仿宋" w:eastAsia="仿宋" w:cs="仿宋"/>
          <w:color w:val="auto"/>
          <w:sz w:val="32"/>
          <w:szCs w:val="32"/>
          <w:u w:val="none"/>
          <w:lang w:val="en-US" w:eastAsia="zh-CN"/>
        </w:rPr>
        <w:t>围墙</w:t>
      </w:r>
      <w:r>
        <w:rPr>
          <w:rFonts w:hint="eastAsia" w:ascii="仿宋" w:hAnsi="仿宋" w:eastAsia="仿宋" w:cs="仿宋"/>
          <w:color w:val="000000"/>
          <w:kern w:val="0"/>
          <w:sz w:val="32"/>
          <w:szCs w:val="32"/>
          <w:lang w:val="en-US" w:eastAsia="zh-CN" w:bidi="ar"/>
        </w:rPr>
        <w:t>墙身白色、踢角蓝灰色，蓝灰色瓦斜压顶或者免烧砖“一眠一丁”斜砌压顶。</w:t>
      </w:r>
    </w:p>
    <w:p w14:paraId="3D7F27AF">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（三）</w:t>
      </w:r>
      <w:r>
        <w:rPr>
          <w:rFonts w:hint="eastAsia" w:ascii="仿宋" w:hAnsi="仿宋" w:eastAsia="仿宋" w:cs="仿宋"/>
          <w:b w:val="0"/>
          <w:bCs w:val="0"/>
          <w:color w:val="auto"/>
          <w:spacing w:val="0"/>
          <w:w w:val="100"/>
          <w:sz w:val="32"/>
          <w:szCs w:val="32"/>
          <w:u w:val="none"/>
          <w:lang w:eastAsia="zh-CN"/>
        </w:rPr>
        <w:t>兰张三四线外</w:t>
      </w:r>
      <w:r>
        <w:rPr>
          <w:rFonts w:hint="eastAsia" w:ascii="仿宋" w:hAnsi="仿宋" w:eastAsia="仿宋" w:cs="仿宋"/>
          <w:color w:val="000000"/>
          <w:kern w:val="0"/>
          <w:sz w:val="32"/>
          <w:szCs w:val="32"/>
          <w:lang w:val="en-US" w:eastAsia="zh-CN" w:bidi="ar"/>
        </w:rPr>
        <w:t>附属用房可采用蓝灰色彩钢板搭建。</w:t>
      </w:r>
    </w:p>
    <w:p w14:paraId="6609416E">
      <w:pPr>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七</w:t>
      </w:r>
      <w:r>
        <w:rPr>
          <w:rFonts w:hint="eastAsia" w:ascii="黑体" w:hAnsi="黑体" w:eastAsia="黑体" w:cs="黑体"/>
          <w:b w:val="0"/>
          <w:bCs/>
          <w:sz w:val="32"/>
          <w:szCs w:val="32"/>
        </w:rPr>
        <w:t>、</w:t>
      </w:r>
      <w:r>
        <w:rPr>
          <w:rFonts w:hint="eastAsia" w:ascii="黑体" w:hAnsi="黑体" w:eastAsia="黑体" w:cs="黑体"/>
          <w:color w:val="auto"/>
          <w:spacing w:val="0"/>
          <w:w w:val="100"/>
          <w:sz w:val="32"/>
          <w:szCs w:val="32"/>
          <w:lang w:eastAsia="zh-CN"/>
        </w:rPr>
        <w:t>实施步骤</w:t>
      </w:r>
    </w:p>
    <w:p w14:paraId="1BCC1B85">
      <w:pPr>
        <w:keepNext w:val="0"/>
        <w:keepLines w:val="0"/>
        <w:pageBreakBefore w:val="0"/>
        <w:kinsoku/>
        <w:wordWrap/>
        <w:overflowPunct/>
        <w:topLinePunct w:val="0"/>
        <w:bidi w:val="0"/>
        <w:spacing w:line="585"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坚持农户申请、农房抗震鉴定（认定）、乡镇初查、县级审批的程序，具体如下：</w:t>
      </w:r>
    </w:p>
    <w:p w14:paraId="2C06AADB">
      <w:pPr>
        <w:keepNext w:val="0"/>
        <w:keepLines w:val="0"/>
        <w:pageBreakBefore w:val="0"/>
        <w:kinsoku/>
        <w:wordWrap/>
        <w:overflowPunct/>
        <w:topLinePunct w:val="0"/>
        <w:bidi w:val="0"/>
        <w:spacing w:line="585" w:lineRule="exact"/>
        <w:ind w:firstLine="643"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（一）农户申请。</w:t>
      </w:r>
      <w:r>
        <w:rPr>
          <w:rFonts w:hint="eastAsia" w:ascii="仿宋_GB2312" w:hAnsi="仿宋_GB2312" w:eastAsia="仿宋_GB2312" w:cs="仿宋_GB2312"/>
          <w:b w:val="0"/>
          <w:bCs w:val="0"/>
          <w:color w:val="auto"/>
          <w:sz w:val="32"/>
          <w:szCs w:val="32"/>
          <w:u w:val="none"/>
          <w:lang w:val="en-US" w:eastAsia="zh-CN"/>
        </w:rPr>
        <w:t>以户为单位，农户向村委会提出申请。</w:t>
      </w:r>
    </w:p>
    <w:p w14:paraId="015AC710">
      <w:pPr>
        <w:keepNext w:val="0"/>
        <w:keepLines w:val="0"/>
        <w:pageBreakBefore w:val="0"/>
        <w:widowControl w:val="0"/>
        <w:tabs>
          <w:tab w:val="left" w:pos="6730"/>
        </w:tabs>
        <w:kinsoku/>
        <w:wordWrap/>
        <w:overflowPunct/>
        <w:topLinePunct w:val="0"/>
        <w:autoSpaceDE w:val="0"/>
        <w:autoSpaceDN w:val="0"/>
        <w:bidi w:val="0"/>
        <w:adjustRightInd/>
        <w:snapToGrid/>
        <w:spacing w:before="0" w:beforeAutospacing="0" w:afterAutospacing="0" w:line="585" w:lineRule="exact"/>
        <w:ind w:right="0" w:firstLine="643"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楷体_GB2312" w:hAnsi="楷体_GB2312" w:eastAsia="楷体_GB2312" w:cs="楷体_GB2312"/>
          <w:b/>
          <w:bCs/>
          <w:color w:val="auto"/>
          <w:sz w:val="32"/>
          <w:szCs w:val="32"/>
          <w:u w:val="none"/>
          <w:lang w:val="en-US" w:eastAsia="zh-CN"/>
        </w:rPr>
        <w:t>（二）现场核查</w:t>
      </w:r>
      <w:r>
        <w:rPr>
          <w:rFonts w:hint="eastAsia" w:ascii="楷体_GB2312" w:hAnsi="楷体_GB2312" w:eastAsia="楷体_GB2312" w:cs="楷体_GB2312"/>
          <w:b/>
          <w:bCs/>
          <w:color w:val="auto"/>
          <w:spacing w:val="0"/>
          <w:w w:val="100"/>
          <w:sz w:val="32"/>
          <w:szCs w:val="32"/>
          <w:lang w:val="en-US" w:eastAsia="zh-CN"/>
        </w:rPr>
        <w:t>。</w:t>
      </w:r>
      <w:r>
        <w:rPr>
          <w:rFonts w:hint="eastAsia" w:ascii="仿宋" w:hAnsi="仿宋" w:eastAsia="仿宋" w:cs="仿宋"/>
          <w:b w:val="0"/>
          <w:bCs w:val="0"/>
          <w:color w:val="auto"/>
          <w:sz w:val="32"/>
          <w:szCs w:val="32"/>
          <w:u w:val="none"/>
          <w:lang w:val="en-US" w:eastAsia="zh-CN"/>
        </w:rPr>
        <w:t>乡镇人民政府初审，</w:t>
      </w:r>
      <w:r>
        <w:rPr>
          <w:rFonts w:hint="eastAsia" w:ascii="仿宋_GB2312" w:hAnsi="仿宋_GB2312" w:eastAsia="仿宋_GB2312" w:cs="仿宋_GB2312"/>
          <w:b w:val="0"/>
          <w:bCs w:val="0"/>
          <w:color w:val="auto"/>
          <w:spacing w:val="0"/>
          <w:w w:val="100"/>
          <w:sz w:val="32"/>
          <w:szCs w:val="32"/>
          <w:lang w:eastAsia="zh-CN"/>
        </w:rPr>
        <w:t>乡镇组织</w:t>
      </w:r>
      <w:r>
        <w:rPr>
          <w:rFonts w:hint="eastAsia" w:ascii="仿宋_GB2312" w:hAnsi="仿宋_GB2312" w:eastAsia="仿宋_GB2312" w:cs="仿宋_GB2312"/>
          <w:b w:val="0"/>
          <w:bCs w:val="0"/>
          <w:color w:val="auto"/>
          <w:spacing w:val="0"/>
          <w:w w:val="100"/>
          <w:sz w:val="32"/>
          <w:szCs w:val="32"/>
        </w:rPr>
        <w:t>专人现场</w:t>
      </w:r>
      <w:r>
        <w:rPr>
          <w:rFonts w:hint="eastAsia" w:ascii="仿宋_GB2312" w:hAnsi="仿宋_GB2312" w:eastAsia="仿宋_GB2312" w:cs="仿宋_GB2312"/>
          <w:b w:val="0"/>
          <w:bCs w:val="0"/>
          <w:color w:val="auto"/>
          <w:spacing w:val="0"/>
          <w:w w:val="100"/>
          <w:sz w:val="32"/>
          <w:szCs w:val="32"/>
          <w:lang w:eastAsia="zh-CN"/>
        </w:rPr>
        <w:t>核查</w:t>
      </w:r>
      <w:r>
        <w:rPr>
          <w:rFonts w:hint="eastAsia" w:ascii="仿宋_GB2312" w:hAnsi="仿宋_GB2312" w:eastAsia="仿宋_GB2312" w:cs="仿宋_GB2312"/>
          <w:b w:val="0"/>
          <w:bCs w:val="0"/>
          <w:color w:val="auto"/>
          <w:spacing w:val="0"/>
          <w:w w:val="100"/>
          <w:sz w:val="32"/>
          <w:szCs w:val="32"/>
        </w:rPr>
        <w:t>确认，并填写</w:t>
      </w:r>
      <w:r>
        <w:rPr>
          <w:rFonts w:hint="eastAsia" w:ascii="仿宋_GB2312" w:hAnsi="仿宋_GB2312" w:eastAsia="仿宋_GB2312" w:cs="仿宋_GB2312"/>
          <w:b w:val="0"/>
          <w:bCs w:val="0"/>
          <w:color w:val="auto"/>
          <w:spacing w:val="0"/>
          <w:w w:val="100"/>
          <w:sz w:val="32"/>
          <w:szCs w:val="32"/>
          <w:lang w:eastAsia="zh-CN"/>
        </w:rPr>
        <w:t>核查</w:t>
      </w:r>
      <w:r>
        <w:rPr>
          <w:rFonts w:hint="eastAsia" w:ascii="仿宋_GB2312" w:hAnsi="仿宋_GB2312" w:eastAsia="仿宋_GB2312" w:cs="仿宋_GB2312"/>
          <w:b w:val="0"/>
          <w:bCs w:val="0"/>
          <w:color w:val="auto"/>
          <w:spacing w:val="0"/>
          <w:w w:val="100"/>
          <w:sz w:val="32"/>
          <w:szCs w:val="32"/>
        </w:rPr>
        <w:t>记录，留存相关资料</w:t>
      </w:r>
      <w:r>
        <w:rPr>
          <w:rFonts w:hint="eastAsia" w:ascii="仿宋_GB2312" w:hAnsi="仿宋_GB2312" w:eastAsia="仿宋_GB2312" w:cs="仿宋_GB2312"/>
          <w:b w:val="0"/>
          <w:bCs w:val="0"/>
          <w:color w:val="auto"/>
          <w:spacing w:val="0"/>
          <w:w w:val="100"/>
          <w:sz w:val="32"/>
          <w:szCs w:val="32"/>
          <w:lang w:eastAsia="zh-CN"/>
        </w:rPr>
        <w:t>。</w:t>
      </w:r>
    </w:p>
    <w:p w14:paraId="39A015FA">
      <w:pPr>
        <w:keepNext w:val="0"/>
        <w:keepLines w:val="0"/>
        <w:pageBreakBefore w:val="0"/>
        <w:kinsoku/>
        <w:wordWrap/>
        <w:overflowPunct/>
        <w:topLinePunct w:val="0"/>
        <w:bidi w:val="0"/>
        <w:spacing w:line="585" w:lineRule="exact"/>
        <w:ind w:firstLine="643" w:firstLineChars="200"/>
        <w:textAlignment w:val="auto"/>
        <w:rPr>
          <w:rFonts w:hint="eastAsia" w:ascii="仿宋" w:hAnsi="仿宋" w:eastAsia="仿宋" w:cs="仿宋"/>
          <w:color w:val="auto"/>
          <w:sz w:val="32"/>
          <w:szCs w:val="32"/>
          <w:u w:val="none"/>
          <w:lang w:val="en-US" w:eastAsia="zh-CN"/>
        </w:rPr>
      </w:pPr>
      <w:r>
        <w:rPr>
          <w:rFonts w:hint="eastAsia" w:ascii="楷体_GB2312" w:hAnsi="楷体_GB2312" w:eastAsia="楷体_GB2312" w:cs="楷体_GB2312"/>
          <w:b/>
          <w:bCs/>
          <w:color w:val="auto"/>
          <w:sz w:val="32"/>
          <w:szCs w:val="32"/>
          <w:u w:val="none"/>
          <w:lang w:val="en-US" w:eastAsia="zh-CN"/>
        </w:rPr>
        <w:t>（三）复核</w:t>
      </w:r>
      <w:r>
        <w:rPr>
          <w:rFonts w:hint="eastAsia" w:ascii="楷体_GB2312" w:hAnsi="楷体_GB2312" w:eastAsia="楷体_GB2312" w:cs="楷体_GB2312"/>
          <w:b/>
          <w:bCs/>
          <w:color w:val="auto"/>
          <w:spacing w:val="0"/>
          <w:w w:val="100"/>
          <w:sz w:val="32"/>
          <w:szCs w:val="32"/>
          <w:lang w:eastAsia="zh-CN"/>
        </w:rPr>
        <w:t>认定。</w:t>
      </w:r>
      <w:r>
        <w:rPr>
          <w:rFonts w:hint="eastAsia" w:ascii="仿宋" w:hAnsi="仿宋" w:eastAsia="仿宋" w:cs="仿宋"/>
          <w:b w:val="0"/>
          <w:bCs w:val="0"/>
          <w:color w:val="auto"/>
          <w:sz w:val="32"/>
          <w:szCs w:val="32"/>
          <w:u w:val="none"/>
          <w:lang w:val="en-US" w:eastAsia="zh-CN"/>
        </w:rPr>
        <w:t>住建部门进行核查，</w:t>
      </w:r>
      <w:r>
        <w:rPr>
          <w:rFonts w:hint="eastAsia" w:ascii="仿宋" w:hAnsi="仿宋" w:eastAsia="仿宋" w:cs="仿宋"/>
          <w:color w:val="auto"/>
          <w:sz w:val="32"/>
          <w:szCs w:val="32"/>
          <w:u w:val="none"/>
          <w:lang w:val="en-US" w:eastAsia="zh-CN"/>
        </w:rPr>
        <w:t>组织专业技术人员或委托第三方机构对需要鉴定（认定）的房屋，依据《甘肃省农村房屋抗震性能评估技术导则》进行（认定）鉴定。</w:t>
      </w:r>
    </w:p>
    <w:p w14:paraId="64B8CD0C">
      <w:pPr>
        <w:keepNext w:val="0"/>
        <w:keepLines w:val="0"/>
        <w:pageBreakBefore w:val="0"/>
        <w:widowControl w:val="0"/>
        <w:tabs>
          <w:tab w:val="left" w:pos="6730"/>
        </w:tabs>
        <w:kinsoku/>
        <w:wordWrap/>
        <w:overflowPunct/>
        <w:topLinePunct w:val="0"/>
        <w:autoSpaceDE w:val="0"/>
        <w:autoSpaceDN w:val="0"/>
        <w:bidi w:val="0"/>
        <w:adjustRightInd/>
        <w:snapToGrid/>
        <w:spacing w:before="0" w:beforeAutospacing="0" w:afterAutospacing="0" w:line="585" w:lineRule="exact"/>
        <w:ind w:right="0" w:firstLine="643"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bCs/>
          <w:color w:val="auto"/>
          <w:sz w:val="32"/>
          <w:szCs w:val="32"/>
          <w:u w:val="none"/>
          <w:lang w:val="en-US" w:eastAsia="zh-CN"/>
        </w:rPr>
        <w:t>（四）建设管理。</w:t>
      </w:r>
      <w:r>
        <w:rPr>
          <w:rFonts w:hint="eastAsia" w:ascii="仿宋" w:hAnsi="仿宋" w:eastAsia="仿宋" w:cs="仿宋"/>
          <w:b w:val="0"/>
          <w:bCs w:val="0"/>
          <w:color w:val="auto"/>
          <w:sz w:val="32"/>
          <w:szCs w:val="32"/>
          <w:u w:val="none"/>
          <w:lang w:val="en-US" w:eastAsia="zh-CN"/>
        </w:rPr>
        <w:t>乡（镇）人民政府具体负责农村住房建设的实施，</w:t>
      </w:r>
      <w:r>
        <w:rPr>
          <w:rFonts w:hint="eastAsia" w:ascii="仿宋" w:hAnsi="仿宋" w:eastAsia="仿宋" w:cs="仿宋"/>
          <w:color w:val="auto"/>
          <w:sz w:val="32"/>
          <w:szCs w:val="32"/>
          <w:u w:val="none"/>
          <w:lang w:val="en-US" w:eastAsia="zh-CN"/>
        </w:rPr>
        <w:t>村民负责组织乡村建设工匠或者施工单位对农村住房进行建设，</w:t>
      </w:r>
      <w:r>
        <w:rPr>
          <w:rFonts w:hint="eastAsia" w:ascii="仿宋" w:hAnsi="仿宋" w:eastAsia="仿宋" w:cs="仿宋"/>
          <w:b w:val="0"/>
          <w:bCs w:val="0"/>
          <w:color w:val="auto"/>
          <w:sz w:val="32"/>
          <w:szCs w:val="32"/>
          <w:u w:val="none"/>
          <w:lang w:val="en-US" w:eastAsia="zh-CN"/>
        </w:rPr>
        <w:t>建立健全常态化管理制度并实施检查。住建部门负责农村住房建设质量安全监督管理。</w:t>
      </w:r>
    </w:p>
    <w:p w14:paraId="32A5E59F">
      <w:pPr>
        <w:pStyle w:val="6"/>
        <w:keepNext w:val="0"/>
        <w:keepLines w:val="0"/>
        <w:pageBreakBefore w:val="0"/>
        <w:widowControl/>
        <w:suppressLineNumbers w:val="0"/>
        <w:kinsoku/>
        <w:wordWrap/>
        <w:overflowPunct/>
        <w:topLinePunct w:val="0"/>
        <w:bidi w:val="0"/>
        <w:adjustRightInd/>
        <w:snapToGrid/>
        <w:spacing w:beforeAutospacing="0" w:afterAutospacing="0" w:line="585" w:lineRule="exact"/>
        <w:ind w:firstLine="643" w:firstLineChars="200"/>
        <w:textAlignment w:val="auto"/>
        <w:rPr>
          <w:rFonts w:hint="eastAsia" w:ascii="仿宋_GB2312" w:hAnsi="仿宋_GB2312" w:eastAsia="仿宋_GB2312" w:cs="仿宋_GB2312"/>
          <w:color w:val="auto"/>
          <w:spacing w:val="0"/>
          <w:w w:val="100"/>
          <w:sz w:val="32"/>
          <w:szCs w:val="32"/>
          <w:lang w:eastAsia="zh-CN"/>
        </w:rPr>
      </w:pPr>
      <w:r>
        <w:rPr>
          <w:rFonts w:hint="eastAsia" w:ascii="楷体_GB2312" w:hAnsi="楷体_GB2312" w:eastAsia="楷体_GB2312" w:cs="楷体_GB2312"/>
          <w:b/>
          <w:bCs/>
          <w:color w:val="auto"/>
          <w:sz w:val="32"/>
          <w:szCs w:val="32"/>
          <w:u w:val="none"/>
          <w:lang w:val="en-US" w:eastAsia="zh-CN"/>
        </w:rPr>
        <w:t>（五）竣工验收。</w:t>
      </w:r>
      <w:r>
        <w:rPr>
          <w:rFonts w:hint="eastAsia" w:ascii="仿宋_GB2312" w:hAnsi="仿宋_GB2312" w:eastAsia="仿宋_GB2312" w:cs="仿宋_GB2312"/>
          <w:b w:val="0"/>
          <w:bCs w:val="0"/>
          <w:color w:val="auto"/>
          <w:spacing w:val="0"/>
          <w:w w:val="100"/>
          <w:sz w:val="32"/>
          <w:szCs w:val="32"/>
          <w:lang w:eastAsia="zh-CN"/>
        </w:rPr>
        <w:t>房屋竣工</w:t>
      </w:r>
      <w:r>
        <w:rPr>
          <w:rFonts w:hint="eastAsia" w:ascii="仿宋_GB2312" w:hAnsi="仿宋_GB2312" w:eastAsia="仿宋_GB2312" w:cs="仿宋_GB2312"/>
          <w:b w:val="0"/>
          <w:bCs w:val="0"/>
          <w:color w:val="auto"/>
          <w:spacing w:val="0"/>
          <w:w w:val="100"/>
          <w:sz w:val="32"/>
          <w:szCs w:val="32"/>
        </w:rPr>
        <w:t>后，</w:t>
      </w:r>
      <w:r>
        <w:rPr>
          <w:rFonts w:hint="eastAsia" w:ascii="仿宋_GB2312" w:hAnsi="仿宋_GB2312" w:eastAsia="仿宋_GB2312" w:cs="仿宋_GB2312"/>
          <w:color w:val="auto"/>
          <w:spacing w:val="0"/>
          <w:w w:val="100"/>
          <w:sz w:val="32"/>
          <w:szCs w:val="32"/>
        </w:rPr>
        <w:t>由</w:t>
      </w:r>
      <w:r>
        <w:rPr>
          <w:rFonts w:hint="eastAsia" w:ascii="仿宋_GB2312" w:hAnsi="仿宋_GB2312" w:eastAsia="仿宋_GB2312" w:cs="仿宋_GB2312"/>
          <w:color w:val="auto"/>
          <w:spacing w:val="0"/>
          <w:w w:val="100"/>
          <w:sz w:val="32"/>
          <w:szCs w:val="32"/>
          <w:lang w:eastAsia="zh-CN"/>
        </w:rPr>
        <w:t>农户</w:t>
      </w:r>
      <w:r>
        <w:rPr>
          <w:rFonts w:hint="eastAsia" w:ascii="仿宋_GB2312" w:hAnsi="仿宋_GB2312" w:eastAsia="仿宋_GB2312" w:cs="仿宋_GB2312"/>
          <w:color w:val="auto"/>
          <w:spacing w:val="0"/>
          <w:w w:val="100"/>
          <w:sz w:val="32"/>
          <w:szCs w:val="32"/>
        </w:rPr>
        <w:t>申请，</w:t>
      </w:r>
      <w:r>
        <w:rPr>
          <w:rFonts w:hint="eastAsia" w:ascii="仿宋_GB2312" w:hAnsi="仿宋_GB2312" w:eastAsia="仿宋_GB2312" w:cs="仿宋_GB2312"/>
          <w:color w:val="auto"/>
          <w:spacing w:val="0"/>
          <w:w w:val="100"/>
          <w:sz w:val="32"/>
          <w:szCs w:val="32"/>
          <w:lang w:eastAsia="zh-CN"/>
        </w:rPr>
        <w:t>乡镇、</w:t>
      </w:r>
      <w:r>
        <w:rPr>
          <w:rFonts w:hint="eastAsia" w:ascii="仿宋_GB2312" w:hAnsi="仿宋_GB2312" w:eastAsia="仿宋_GB2312" w:cs="仿宋_GB2312"/>
          <w:color w:val="auto"/>
          <w:spacing w:val="0"/>
          <w:w w:val="100"/>
          <w:sz w:val="32"/>
          <w:szCs w:val="32"/>
        </w:rPr>
        <w:t>村两级</w:t>
      </w:r>
      <w:r>
        <w:rPr>
          <w:rFonts w:hint="eastAsia" w:ascii="仿宋_GB2312" w:hAnsi="仿宋_GB2312" w:eastAsia="仿宋_GB2312" w:cs="仿宋_GB2312"/>
          <w:color w:val="auto"/>
          <w:spacing w:val="0"/>
          <w:w w:val="100"/>
          <w:sz w:val="32"/>
          <w:szCs w:val="32"/>
          <w:lang w:eastAsia="zh-CN"/>
        </w:rPr>
        <w:t>组织</w:t>
      </w:r>
      <w:r>
        <w:rPr>
          <w:rFonts w:hint="eastAsia" w:ascii="仿宋_GB2312" w:hAnsi="仿宋_GB2312" w:eastAsia="仿宋_GB2312" w:cs="仿宋_GB2312"/>
          <w:color w:val="auto"/>
          <w:spacing w:val="0"/>
          <w:w w:val="100"/>
          <w:sz w:val="32"/>
          <w:szCs w:val="32"/>
        </w:rPr>
        <w:t>人员进行现场验收，并填写</w:t>
      </w:r>
      <w:r>
        <w:rPr>
          <w:rFonts w:hint="eastAsia" w:ascii="仿宋_GB2312" w:hAnsi="仿宋_GB2312" w:eastAsia="仿宋_GB2312" w:cs="仿宋_GB2312"/>
          <w:color w:val="auto"/>
          <w:spacing w:val="0"/>
          <w:w w:val="100"/>
          <w:sz w:val="32"/>
          <w:szCs w:val="32"/>
          <w:lang w:eastAsia="zh-CN"/>
        </w:rPr>
        <w:t>竣工</w:t>
      </w:r>
      <w:r>
        <w:rPr>
          <w:rFonts w:hint="eastAsia" w:ascii="仿宋_GB2312" w:hAnsi="仿宋_GB2312" w:eastAsia="仿宋_GB2312" w:cs="仿宋_GB2312"/>
          <w:color w:val="auto"/>
          <w:spacing w:val="0"/>
          <w:w w:val="100"/>
          <w:sz w:val="32"/>
          <w:szCs w:val="32"/>
        </w:rPr>
        <w:t>验收表，</w:t>
      </w:r>
      <w:r>
        <w:rPr>
          <w:rFonts w:hint="eastAsia" w:ascii="仿宋_GB2312" w:hAnsi="仿宋_GB2312" w:eastAsia="仿宋_GB2312" w:cs="仿宋_GB2312"/>
          <w:sz w:val="32"/>
          <w:szCs w:val="32"/>
        </w:rPr>
        <w:t>对未达到验收要求的，提出整改措施。</w:t>
      </w:r>
      <w:r>
        <w:rPr>
          <w:rFonts w:hint="eastAsia" w:ascii="仿宋_GB2312" w:hAnsi="仿宋_GB2312" w:eastAsia="仿宋_GB2312" w:cs="仿宋_GB2312"/>
          <w:color w:val="auto"/>
          <w:spacing w:val="0"/>
          <w:w w:val="100"/>
          <w:sz w:val="32"/>
          <w:szCs w:val="32"/>
        </w:rPr>
        <w:t>按程序</w:t>
      </w:r>
      <w:r>
        <w:rPr>
          <w:rFonts w:hint="eastAsia" w:ascii="仿宋_GB2312" w:hAnsi="仿宋_GB2312" w:eastAsia="仿宋_GB2312" w:cs="仿宋_GB2312"/>
          <w:color w:val="auto"/>
          <w:spacing w:val="0"/>
          <w:w w:val="100"/>
          <w:sz w:val="32"/>
          <w:szCs w:val="32"/>
          <w:lang w:eastAsia="zh-CN"/>
        </w:rPr>
        <w:t>由住建局、自然资源局、农业农村局组成联合验收组</w:t>
      </w:r>
      <w:r>
        <w:rPr>
          <w:rFonts w:hint="eastAsia" w:ascii="仿宋_GB2312" w:hAnsi="仿宋_GB2312" w:eastAsia="仿宋_GB2312" w:cs="仿宋_GB2312"/>
          <w:color w:val="auto"/>
          <w:spacing w:val="0"/>
          <w:w w:val="100"/>
          <w:sz w:val="32"/>
          <w:szCs w:val="32"/>
        </w:rPr>
        <w:t>验收</w:t>
      </w:r>
      <w:r>
        <w:rPr>
          <w:rFonts w:hint="eastAsia" w:ascii="仿宋_GB2312" w:hAnsi="仿宋_GB2312" w:eastAsia="仿宋_GB2312" w:cs="仿宋_GB2312"/>
          <w:color w:val="auto"/>
          <w:spacing w:val="0"/>
          <w:w w:val="100"/>
          <w:sz w:val="32"/>
          <w:szCs w:val="32"/>
          <w:lang w:eastAsia="zh-CN"/>
        </w:rPr>
        <w:t>。</w:t>
      </w:r>
    </w:p>
    <w:p w14:paraId="7D8C231D">
      <w:pPr>
        <w:pStyle w:val="6"/>
        <w:keepNext w:val="0"/>
        <w:keepLines w:val="0"/>
        <w:pageBreakBefore w:val="0"/>
        <w:widowControl/>
        <w:suppressLineNumbers w:val="0"/>
        <w:kinsoku/>
        <w:wordWrap/>
        <w:overflowPunct/>
        <w:topLinePunct w:val="0"/>
        <w:bidi w:val="0"/>
        <w:adjustRightInd/>
        <w:snapToGrid/>
        <w:spacing w:beforeAutospacing="0" w:afterAutospacing="0" w:line="585" w:lineRule="exact"/>
        <w:ind w:firstLine="643" w:firstLineChars="200"/>
        <w:textAlignment w:val="auto"/>
        <w:rPr>
          <w:rFonts w:hint="default" w:ascii="Times New Roman" w:hAnsi="Times New Roman" w:eastAsia="黑体" w:cs="Times New Roman"/>
          <w:i w:val="0"/>
          <w:iCs w:val="0"/>
          <w:color w:val="000000"/>
          <w:kern w:val="0"/>
          <w:sz w:val="32"/>
          <w:szCs w:val="32"/>
          <w:u w:val="none"/>
          <w:lang w:val="en-US" w:eastAsia="zh-CN" w:bidi="ar"/>
        </w:rPr>
      </w:pPr>
      <w:r>
        <w:rPr>
          <w:rFonts w:hint="eastAsia" w:ascii="楷体_GB2312" w:hAnsi="楷体_GB2312" w:eastAsia="楷体_GB2312" w:cs="楷体_GB2312"/>
          <w:b/>
          <w:bCs/>
          <w:sz w:val="32"/>
          <w:szCs w:val="32"/>
          <w:lang w:val="en-US" w:eastAsia="zh-CN"/>
        </w:rPr>
        <w:t>（六）资金拨付。</w:t>
      </w:r>
      <w:r>
        <w:rPr>
          <w:rFonts w:hint="eastAsia" w:ascii="仿宋_GB2312" w:hAnsi="仿宋_GB2312" w:eastAsia="仿宋_GB2312" w:cs="仿宋_GB2312"/>
          <w:b w:val="0"/>
          <w:bCs w:val="0"/>
          <w:sz w:val="32"/>
          <w:szCs w:val="32"/>
          <w:lang w:val="en-US" w:eastAsia="zh-CN"/>
        </w:rPr>
        <w:t>严格资金监管，补助资金实行专项管理，按照资金管理的规定严格使用，执行规定标准，</w:t>
      </w:r>
      <w:r>
        <w:rPr>
          <w:rFonts w:hint="eastAsia" w:ascii="仿宋_GB2312" w:hAnsi="仿宋_GB2312" w:eastAsia="仿宋_GB2312" w:cs="仿宋_GB2312"/>
          <w:sz w:val="32"/>
          <w:szCs w:val="32"/>
        </w:rPr>
        <w:t>经验收合格后，再进行补助资金的拨付</w:t>
      </w:r>
      <w:r>
        <w:rPr>
          <w:rFonts w:hint="eastAsia" w:ascii="仿宋_GB2312" w:hAnsi="仿宋_GB2312" w:eastAsia="仿宋_GB2312" w:cs="仿宋_GB2312"/>
          <w:sz w:val="32"/>
          <w:szCs w:val="32"/>
          <w:lang w:eastAsia="zh-CN"/>
        </w:rPr>
        <w:t>。</w:t>
      </w:r>
    </w:p>
    <w:p w14:paraId="41E109A8">
      <w:pPr>
        <w:rPr>
          <w:rFonts w:hint="default" w:ascii="Times New Roman" w:hAnsi="Times New Roman" w:eastAsia="黑体" w:cs="Times New Roman"/>
          <w:i w:val="0"/>
          <w:iCs w:val="0"/>
          <w:color w:val="000000"/>
          <w:kern w:val="0"/>
          <w:sz w:val="32"/>
          <w:szCs w:val="32"/>
          <w:u w:val="none"/>
          <w:lang w:val="en-US" w:eastAsia="zh-CN" w:bidi="ar"/>
        </w:rPr>
        <w:sectPr>
          <w:footerReference r:id="rId3" w:type="default"/>
          <w:pgSz w:w="11900" w:h="16840"/>
          <w:pgMar w:top="1746" w:right="1531" w:bottom="1633" w:left="1587" w:header="1134" w:footer="1304" w:gutter="0"/>
          <w:pgNumType w:fmt="decimal" w:start="16"/>
          <w:cols w:space="0" w:num="1"/>
          <w:rtlGutter w:val="0"/>
          <w:docGrid w:linePitch="0" w:charSpace="0"/>
        </w:sectPr>
      </w:pPr>
    </w:p>
    <w:p w14:paraId="493D41E7">
      <w:pPr>
        <w:rPr>
          <w:rFonts w:hint="default" w:ascii="Times New Roman" w:hAnsi="Times New Roman" w:eastAsia="黑体" w:cs="Times New Roman"/>
          <w:i w:val="0"/>
          <w:iCs w:val="0"/>
          <w:color w:val="000000"/>
          <w:kern w:val="0"/>
          <w:sz w:val="32"/>
          <w:szCs w:val="32"/>
          <w:u w:val="none"/>
          <w:lang w:val="en-US" w:eastAsia="zh-CN" w:bidi="ar"/>
        </w:rPr>
      </w:pPr>
    </w:p>
    <w:p w14:paraId="0FECD8C4">
      <w:pPr>
        <w:rPr>
          <w:rFonts w:hint="default" w:ascii="Times New Roman" w:hAnsi="Times New Roman" w:eastAsia="黑体" w:cs="Times New Roman"/>
          <w:i w:val="0"/>
          <w:iCs w:val="0"/>
          <w:color w:val="000000"/>
          <w:kern w:val="0"/>
          <w:sz w:val="32"/>
          <w:szCs w:val="32"/>
          <w:u w:val="none"/>
          <w:lang w:val="en-US" w:eastAsia="zh-CN" w:bidi="ar"/>
        </w:rPr>
      </w:pPr>
      <w:r>
        <w:rPr>
          <w:rFonts w:hint="default" w:ascii="Times New Roman" w:hAnsi="Times New Roman" w:eastAsia="黑体" w:cs="Times New Roman"/>
          <w:i w:val="0"/>
          <w:iCs w:val="0"/>
          <w:color w:val="000000"/>
          <w:kern w:val="0"/>
          <w:sz w:val="32"/>
          <w:szCs w:val="32"/>
          <w:u w:val="none"/>
          <w:lang w:val="en-US" w:eastAsia="zh-CN" w:bidi="ar"/>
        </w:rPr>
        <w:t>附件</w:t>
      </w:r>
      <w:r>
        <w:rPr>
          <w:rFonts w:hint="eastAsia" w:ascii="Times New Roman" w:hAnsi="Times New Roman" w:eastAsia="黑体" w:cs="Times New Roman"/>
          <w:i w:val="0"/>
          <w:iCs w:val="0"/>
          <w:color w:val="000000"/>
          <w:kern w:val="0"/>
          <w:sz w:val="32"/>
          <w:szCs w:val="32"/>
          <w:u w:val="none"/>
          <w:lang w:val="en-US" w:eastAsia="zh-CN" w:bidi="ar"/>
        </w:rPr>
        <w:t>1</w:t>
      </w:r>
    </w:p>
    <w:p w14:paraId="25E6FBB6">
      <w:pPr>
        <w:rPr>
          <w:rFonts w:hint="default" w:ascii="Times New Roman" w:hAnsi="Times New Roman" w:eastAsia="黑体" w:cs="Times New Roman"/>
          <w:i w:val="0"/>
          <w:iCs w:val="0"/>
          <w:color w:val="000000"/>
          <w:kern w:val="0"/>
          <w:sz w:val="28"/>
          <w:szCs w:val="28"/>
          <w:u w:val="none"/>
          <w:lang w:val="en-US" w:eastAsia="zh-CN" w:bidi="ar"/>
        </w:rPr>
      </w:pPr>
    </w:p>
    <w:p w14:paraId="00651ABD">
      <w:pPr>
        <w:rPr>
          <w:rFonts w:hint="default" w:ascii="Times New Roman" w:hAnsi="Times New Roman" w:eastAsia="黑体" w:cs="Times New Roman"/>
          <w:i w:val="0"/>
          <w:iCs w:val="0"/>
          <w:color w:val="000000"/>
          <w:kern w:val="0"/>
          <w:sz w:val="28"/>
          <w:szCs w:val="28"/>
          <w:u w:val="none"/>
          <w:lang w:val="en-US" w:eastAsia="zh-CN" w:bidi="ar"/>
        </w:rPr>
      </w:pPr>
    </w:p>
    <w:p w14:paraId="0360D8C9">
      <w:pPr>
        <w:keepNext w:val="0"/>
        <w:keepLines w:val="0"/>
        <w:pageBreakBefore w:val="0"/>
        <w:widowControl w:val="0"/>
        <w:kinsoku/>
        <w:wordWrap/>
        <w:overflowPunct/>
        <w:topLinePunct w:val="0"/>
        <w:autoSpaceDE/>
        <w:autoSpaceDN/>
        <w:bidi w:val="0"/>
        <w:adjustRightInd/>
        <w:snapToGrid/>
        <w:spacing w:after="0" w:afterLines="100"/>
        <w:jc w:val="center"/>
        <w:textAlignment w:val="auto"/>
        <w:rPr>
          <w:rFonts w:hint="default" w:ascii="Times New Roman" w:hAnsi="Times New Roman" w:eastAsia="方正小标宋简体" w:cs="Times New Roman"/>
          <w:sz w:val="32"/>
          <w:szCs w:val="32"/>
          <w:lang w:val="en-US" w:eastAsia="zh-CN"/>
        </w:rPr>
      </w:pPr>
      <w:r>
        <w:rPr>
          <w:rFonts w:hint="default" w:ascii="Times New Roman" w:hAnsi="Times New Roman" w:eastAsia="方正小标宋简体" w:cs="Times New Roman"/>
          <w:sz w:val="44"/>
          <w:szCs w:val="44"/>
          <w:lang w:eastAsia="zh-CN"/>
        </w:rPr>
        <w:t>山丹县</w:t>
      </w:r>
      <w:r>
        <w:rPr>
          <w:rFonts w:hint="default" w:ascii="Times New Roman" w:hAnsi="Times New Roman" w:eastAsia="方正小标宋简体" w:cs="Times New Roman"/>
          <w:sz w:val="44"/>
          <w:szCs w:val="44"/>
          <w:lang w:val="en-US" w:eastAsia="zh-CN"/>
        </w:rPr>
        <w:t>2025年</w:t>
      </w:r>
      <w:r>
        <w:rPr>
          <w:rFonts w:hint="default" w:ascii="Times New Roman" w:hAnsi="Times New Roman" w:eastAsia="方正小标宋简体" w:cs="Times New Roman"/>
          <w:sz w:val="44"/>
          <w:szCs w:val="44"/>
          <w:lang w:eastAsia="zh-CN"/>
        </w:rPr>
        <w:t>农村住房安全隐患整治资金补助标准</w:t>
      </w:r>
    </w:p>
    <w:tbl>
      <w:tblPr>
        <w:tblStyle w:val="8"/>
        <w:tblW w:w="13333" w:type="dxa"/>
        <w:tblInd w:w="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1"/>
        <w:gridCol w:w="3284"/>
        <w:gridCol w:w="3913"/>
        <w:gridCol w:w="3235"/>
      </w:tblGrid>
      <w:tr w14:paraId="2E54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901" w:type="dxa"/>
            <w:noWrap w:val="0"/>
            <w:vAlign w:val="center"/>
          </w:tcPr>
          <w:p w14:paraId="4240EF60">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单位（院/局部）</w:t>
            </w:r>
          </w:p>
        </w:tc>
        <w:tc>
          <w:tcPr>
            <w:tcW w:w="3284" w:type="dxa"/>
            <w:noWrap w:val="0"/>
            <w:vAlign w:val="center"/>
          </w:tcPr>
          <w:p w14:paraId="693D0427">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改造整治方式</w:t>
            </w:r>
          </w:p>
        </w:tc>
        <w:tc>
          <w:tcPr>
            <w:tcW w:w="3913" w:type="dxa"/>
            <w:noWrap w:val="0"/>
            <w:vAlign w:val="center"/>
          </w:tcPr>
          <w:p w14:paraId="640810BE">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补助标准</w:t>
            </w:r>
          </w:p>
        </w:tc>
        <w:tc>
          <w:tcPr>
            <w:tcW w:w="3235" w:type="dxa"/>
            <w:noWrap w:val="0"/>
            <w:vAlign w:val="center"/>
          </w:tcPr>
          <w:p w14:paraId="66C05684">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备  注</w:t>
            </w:r>
          </w:p>
        </w:tc>
      </w:tr>
      <w:tr w14:paraId="6D76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901" w:type="dxa"/>
            <w:noWrap w:val="0"/>
            <w:vAlign w:val="center"/>
          </w:tcPr>
          <w:p w14:paraId="2B3F3674">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b w:val="0"/>
                <w:bCs w:val="0"/>
                <w:sz w:val="32"/>
                <w:szCs w:val="32"/>
                <w:vertAlign w:val="baseline"/>
                <w:lang w:val="en-US" w:eastAsia="zh-CN"/>
              </w:rPr>
            </w:pPr>
            <w:bookmarkStart w:id="0" w:name="_GoBack"/>
            <w:bookmarkEnd w:id="0"/>
            <w:r>
              <w:rPr>
                <w:rFonts w:hint="eastAsia" w:ascii="仿宋" w:hAnsi="仿宋" w:eastAsia="仿宋" w:cs="仿宋"/>
                <w:b w:val="0"/>
                <w:bCs w:val="0"/>
                <w:sz w:val="32"/>
                <w:szCs w:val="32"/>
                <w:vertAlign w:val="baseline"/>
                <w:lang w:val="en-US" w:eastAsia="zh-CN"/>
              </w:rPr>
              <w:t>整院</w:t>
            </w:r>
          </w:p>
        </w:tc>
        <w:tc>
          <w:tcPr>
            <w:tcW w:w="3284" w:type="dxa"/>
            <w:noWrap w:val="0"/>
            <w:vAlign w:val="center"/>
          </w:tcPr>
          <w:p w14:paraId="12FD1BCA">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拆除重建</w:t>
            </w:r>
          </w:p>
        </w:tc>
        <w:tc>
          <w:tcPr>
            <w:tcW w:w="3913" w:type="dxa"/>
            <w:noWrap w:val="0"/>
            <w:vAlign w:val="center"/>
          </w:tcPr>
          <w:p w14:paraId="48F34E2A">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≤50000元</w:t>
            </w:r>
          </w:p>
        </w:tc>
        <w:tc>
          <w:tcPr>
            <w:tcW w:w="3235" w:type="dxa"/>
            <w:noWrap w:val="0"/>
            <w:vAlign w:val="center"/>
          </w:tcPr>
          <w:p w14:paraId="02F7820A">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土木结构</w:t>
            </w:r>
          </w:p>
        </w:tc>
      </w:tr>
      <w:tr w14:paraId="2C892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1" w:type="dxa"/>
            <w:noWrap w:val="0"/>
            <w:vAlign w:val="center"/>
          </w:tcPr>
          <w:p w14:paraId="734F11F4">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局部</w:t>
            </w:r>
          </w:p>
        </w:tc>
        <w:tc>
          <w:tcPr>
            <w:tcW w:w="3284" w:type="dxa"/>
            <w:noWrap w:val="0"/>
            <w:vAlign w:val="center"/>
          </w:tcPr>
          <w:p w14:paraId="489F9C20">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val="en-US" w:eastAsia="zh-CN"/>
              </w:rPr>
              <w:t>拆除重建</w:t>
            </w:r>
          </w:p>
        </w:tc>
        <w:tc>
          <w:tcPr>
            <w:tcW w:w="3913" w:type="dxa"/>
            <w:noWrap w:val="0"/>
            <w:vAlign w:val="center"/>
          </w:tcPr>
          <w:p w14:paraId="0BA083BF">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val="en-US" w:eastAsia="zh-CN"/>
              </w:rPr>
              <w:t>≤40000元</w:t>
            </w:r>
          </w:p>
        </w:tc>
        <w:tc>
          <w:tcPr>
            <w:tcW w:w="3235" w:type="dxa"/>
            <w:noWrap w:val="0"/>
            <w:vAlign w:val="center"/>
          </w:tcPr>
          <w:p w14:paraId="0E729F65">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土木结构</w:t>
            </w:r>
          </w:p>
        </w:tc>
      </w:tr>
      <w:tr w14:paraId="5C6B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1" w:type="dxa"/>
            <w:noWrap w:val="0"/>
            <w:vAlign w:val="center"/>
          </w:tcPr>
          <w:p w14:paraId="2BF4BB1F">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整院</w:t>
            </w:r>
          </w:p>
        </w:tc>
        <w:tc>
          <w:tcPr>
            <w:tcW w:w="3284" w:type="dxa"/>
            <w:noWrap w:val="0"/>
            <w:vAlign w:val="center"/>
          </w:tcPr>
          <w:p w14:paraId="7E497BF8">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改造提升</w:t>
            </w:r>
          </w:p>
        </w:tc>
        <w:tc>
          <w:tcPr>
            <w:tcW w:w="3913" w:type="dxa"/>
            <w:noWrap w:val="0"/>
            <w:vAlign w:val="center"/>
          </w:tcPr>
          <w:p w14:paraId="5446BD6D">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≤30000元</w:t>
            </w:r>
          </w:p>
        </w:tc>
        <w:tc>
          <w:tcPr>
            <w:tcW w:w="3235" w:type="dxa"/>
            <w:noWrap w:val="0"/>
            <w:vAlign w:val="center"/>
          </w:tcPr>
          <w:p w14:paraId="4BE8B365">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土木结构</w:t>
            </w:r>
          </w:p>
        </w:tc>
      </w:tr>
      <w:tr w14:paraId="30CE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1" w:type="dxa"/>
            <w:noWrap w:val="0"/>
            <w:vAlign w:val="center"/>
          </w:tcPr>
          <w:p w14:paraId="3752C55A">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局部</w:t>
            </w:r>
          </w:p>
        </w:tc>
        <w:tc>
          <w:tcPr>
            <w:tcW w:w="3284" w:type="dxa"/>
            <w:noWrap w:val="0"/>
            <w:vAlign w:val="center"/>
          </w:tcPr>
          <w:p w14:paraId="6D8E5DB3">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val="en-US" w:eastAsia="zh-CN"/>
              </w:rPr>
              <w:t>改造提升</w:t>
            </w:r>
          </w:p>
        </w:tc>
        <w:tc>
          <w:tcPr>
            <w:tcW w:w="3913" w:type="dxa"/>
            <w:noWrap w:val="0"/>
            <w:vAlign w:val="center"/>
          </w:tcPr>
          <w:p w14:paraId="239AD30F">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val="en-US" w:eastAsia="zh-CN"/>
              </w:rPr>
              <w:t>≤20000元</w:t>
            </w:r>
          </w:p>
        </w:tc>
        <w:tc>
          <w:tcPr>
            <w:tcW w:w="3235" w:type="dxa"/>
            <w:noWrap w:val="0"/>
            <w:vAlign w:val="center"/>
          </w:tcPr>
          <w:p w14:paraId="6932FF3A">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土木结构</w:t>
            </w:r>
          </w:p>
        </w:tc>
      </w:tr>
      <w:tr w14:paraId="5B39C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901" w:type="dxa"/>
            <w:noWrap w:val="0"/>
            <w:vAlign w:val="center"/>
          </w:tcPr>
          <w:p w14:paraId="5AADB675">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整院</w:t>
            </w:r>
          </w:p>
        </w:tc>
        <w:tc>
          <w:tcPr>
            <w:tcW w:w="3284" w:type="dxa"/>
            <w:noWrap w:val="0"/>
            <w:vAlign w:val="center"/>
          </w:tcPr>
          <w:p w14:paraId="574376C3">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val="en-US" w:eastAsia="zh-CN"/>
              </w:rPr>
              <w:t>拆除不建</w:t>
            </w:r>
          </w:p>
        </w:tc>
        <w:tc>
          <w:tcPr>
            <w:tcW w:w="3913" w:type="dxa"/>
            <w:noWrap w:val="0"/>
            <w:vAlign w:val="center"/>
          </w:tcPr>
          <w:p w14:paraId="7890B158">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4000元</w:t>
            </w:r>
          </w:p>
        </w:tc>
        <w:tc>
          <w:tcPr>
            <w:tcW w:w="3235" w:type="dxa"/>
            <w:noWrap w:val="0"/>
            <w:vAlign w:val="center"/>
          </w:tcPr>
          <w:p w14:paraId="3356ACC1">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土木结构</w:t>
            </w:r>
          </w:p>
        </w:tc>
      </w:tr>
      <w:tr w14:paraId="0C4A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1" w:type="dxa"/>
            <w:noWrap w:val="0"/>
            <w:vAlign w:val="center"/>
          </w:tcPr>
          <w:p w14:paraId="7B567619">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局部</w:t>
            </w:r>
          </w:p>
        </w:tc>
        <w:tc>
          <w:tcPr>
            <w:tcW w:w="3284" w:type="dxa"/>
            <w:noWrap w:val="0"/>
            <w:vAlign w:val="center"/>
          </w:tcPr>
          <w:p w14:paraId="26F0D1F9">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val="en-US" w:eastAsia="zh-CN"/>
              </w:rPr>
              <w:t>拆除不建</w:t>
            </w:r>
          </w:p>
        </w:tc>
        <w:tc>
          <w:tcPr>
            <w:tcW w:w="3913" w:type="dxa"/>
            <w:noWrap w:val="0"/>
            <w:vAlign w:val="center"/>
          </w:tcPr>
          <w:p w14:paraId="50C58D2B">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val="en-US" w:eastAsia="zh-CN"/>
              </w:rPr>
              <w:t>3000元</w:t>
            </w:r>
          </w:p>
        </w:tc>
        <w:tc>
          <w:tcPr>
            <w:tcW w:w="3235" w:type="dxa"/>
            <w:noWrap w:val="0"/>
            <w:vAlign w:val="center"/>
          </w:tcPr>
          <w:p w14:paraId="12194189">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土木结构</w:t>
            </w:r>
          </w:p>
        </w:tc>
      </w:tr>
    </w:tbl>
    <w:p w14:paraId="15A0EF8F"/>
    <w:sectPr>
      <w:pgSz w:w="16838" w:h="11900" w:orient="landscape"/>
      <w:pgMar w:top="1587" w:right="1746" w:bottom="1531" w:left="1633" w:header="1134" w:footer="1304" w:gutter="0"/>
      <w:cols w:space="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6D290">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00D2D">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6</w:t>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5F00D2D">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6</w:t>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2CA603">
                          <w:pPr>
                            <w:pStyle w:val="4"/>
                            <w:rPr>
                              <w:rFonts w:hint="eastAsia" w:ascii="楷体_GB2312" w:hAnsi="楷体_GB2312" w:eastAsia="楷体_GB2312" w:cs="楷体_GB2312"/>
                              <w:b/>
                              <w:bCs/>
                              <w:snapToGrid w:val="0"/>
                              <w:color w:val="auto"/>
                              <w:kern w:val="0"/>
                              <w:sz w:val="32"/>
                              <w:szCs w:val="32"/>
                              <w:lang w:val="en-US" w:eastAsia="zh-CN" w:bidi="ar-S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D2CA603">
                    <w:pPr>
                      <w:pStyle w:val="4"/>
                      <w:rPr>
                        <w:rFonts w:hint="eastAsia" w:ascii="楷体_GB2312" w:hAnsi="楷体_GB2312" w:eastAsia="楷体_GB2312" w:cs="楷体_GB2312"/>
                        <w:b/>
                        <w:bCs/>
                        <w:snapToGrid w:val="0"/>
                        <w:color w:val="auto"/>
                        <w:kern w:val="0"/>
                        <w:sz w:val="32"/>
                        <w:szCs w:val="32"/>
                        <w:lang w:val="en-US" w:eastAsia="zh-CN" w:bidi="ar-S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HorizontalSpacing w:val="21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9103D6"/>
    <w:rsid w:val="02F72AEC"/>
    <w:rsid w:val="061751C7"/>
    <w:rsid w:val="14412CB4"/>
    <w:rsid w:val="2A77438F"/>
    <w:rsid w:val="325154C6"/>
    <w:rsid w:val="3417273F"/>
    <w:rsid w:val="3F7F5836"/>
    <w:rsid w:val="40DB4E75"/>
    <w:rsid w:val="4319759B"/>
    <w:rsid w:val="452B57D1"/>
    <w:rsid w:val="478F0B12"/>
    <w:rsid w:val="48465F50"/>
    <w:rsid w:val="4A477482"/>
    <w:rsid w:val="529103D6"/>
    <w:rsid w:val="57EF103F"/>
    <w:rsid w:val="5F4D3741"/>
    <w:rsid w:val="626A5FAC"/>
    <w:rsid w:val="644763C9"/>
    <w:rsid w:val="6AB9187F"/>
    <w:rsid w:val="6D631E59"/>
    <w:rsid w:val="76695A51"/>
    <w:rsid w:val="7BF02C26"/>
    <w:rsid w:val="7F9C6F61"/>
    <w:rsid w:val="CFEF07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rPr>
      <w:rFonts w:ascii="Arial" w:hAnsi="Arial" w:eastAsia="黑体"/>
      <w:sz w:val="20"/>
    </w:rPr>
  </w:style>
  <w:style w:type="paragraph" w:styleId="3">
    <w:name w:val="index 6"/>
    <w:basedOn w:val="1"/>
    <w:next w:val="1"/>
    <w:unhideWhenUsed/>
    <w:qFormat/>
    <w:uiPriority w:val="99"/>
    <w:pPr>
      <w:jc w:val="left"/>
    </w:pPr>
    <w:rPr>
      <w:sz w:val="28"/>
      <w:szCs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2377</Words>
  <Characters>2473</Characters>
  <Lines>0</Lines>
  <Paragraphs>0</Paragraphs>
  <TotalTime>0</TotalTime>
  <ScaleCrop>false</ScaleCrop>
  <LinksUpToDate>false</LinksUpToDate>
  <CharactersWithSpaces>2535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2025-06-04T10:17:00Z</dcterms:created>
  <dc:creator>Administrator</dc:creator>
  <cp:lastModifiedBy>星恋</cp:lastModifiedBy>
  <dcterms:modified xsi:type="dcterms:W3CDTF">2025-06-20T00:44:55Z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4C0FA02529C34460843B35ADF3E856A0_13</vt:lpwstr>
  </property>
  <property fmtid="{D5CDD505-2E9C-101B-9397-08002B2CF9AE}" pid="4" name="KSOTemplateDocerSaveRecord">
    <vt:lpwstr>eyJoZGlkIjoiYjk1MjNkNTQ3ZWVjZTg3MTU5NDc2OTc1N2MzYmIwN2MiLCJ1c2VySWQiOiIyMTE3MjQ2MzYifQ==</vt:lpwstr>
  </property>
</Properties>
</file>