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  <w:t>山丹县疫情防控办：特别提醒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color w:val="333333"/>
          <w:sz w:val="31"/>
          <w:szCs w:val="31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当前，全国新冠肺炎疫情呈现点多面广频发态势，多地本土确诊病例和无症状感染者不断增加，疫情防控形势异常严峻复杂。为认真落实“外防输入”防控策略，严防疫情输入传播，根据省市疫情防控相关政策要求，现就有关事项特别提醒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一、所有省外和省内阳性感染者所在市州来丹返丹人员（含14天内有省外旅居史人员），在交通卡口采样后，全部闭环转运至集中隔离点临时留观3天，其间不少于2次核酸检测（间隔超过24小时），集中留观结束后，每48小时进行一次核酸检测，连续检测3次。二、中高风险区所在县市区来丹返丹人员和甘肃省内、张掖市外来丹返丹人员，继续按照2022年3月29日山丹县疫情防控办《关于进一步强化来丹返丹人员管控措施的特别提醒》落实相应管控措施。三、疫情当前，请广大群众积极响应政策，坚持非必要不出行，尽量减少不必要的跨省、跨市流动。常态化疫情防控期间，所有集中隔离、临时留观人员在集中隔离和临时留观期间所产生的住宿费、餐费等费用均由个人承担，请大家合理规划行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right="0" w:firstLine="3465" w:firstLineChars="1100"/>
        <w:jc w:val="left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山丹县疫情防控工作办公室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410" w:firstLineChars="1400"/>
        <w:jc w:val="left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2022年4月7日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00337"/>
    <w:rsid w:val="00AB35C0"/>
    <w:rsid w:val="54F00337"/>
    <w:rsid w:val="6ED0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473</Characters>
  <Lines>0</Lines>
  <Paragraphs>0</Paragraphs>
  <TotalTime>2</TotalTime>
  <ScaleCrop>false</ScaleCrop>
  <LinksUpToDate>false</LinksUpToDate>
  <CharactersWithSpaces>473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2022-04-24T08:26:00Z</dcterms:created>
  <dc:creator>邹彦珍</dc:creator>
  <cp:lastModifiedBy>邹彦珍</cp:lastModifiedBy>
  <dcterms:modified xsi:type="dcterms:W3CDTF">2022-04-24T08:28:03Z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2DA2DF9FBFB34EB7BB36897619A192E1</vt:lpwstr>
  </property>
</Properties>
</file>