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宋体" w:hAnsi="宋体" w:eastAsia="宋体" w:cs="宋体"/>
          <w:sz w:val="40"/>
          <w:szCs w:val="40"/>
        </w:rPr>
        <w:t>医保最新政策调整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09820" cy="8315960"/>
            <wp:effectExtent l="0" t="0" r="508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9820" cy="8315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QzNzE1ZTRhNmIyY2JiYjY2NGIwMDc5ZTk5ZTY0OWQifQ=="/>
  </w:docVars>
  <w:rsids>
    <w:rsidRoot w:val="56B6156F"/>
    <w:rsid w:val="56B6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2023-01-13T01:16:00Z</dcterms:created>
  <dc:creator>刹</dc:creator>
  <cp:lastModifiedBy>刹</cp:lastModifiedBy>
  <dcterms:modified xsi:type="dcterms:W3CDTF">2023-01-13T01:23:52Z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04700625930C46A58DC08848466307A4</vt:lpwstr>
  </property>
</Properties>
</file>